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2B2" w:rsidRPr="00215008" w:rsidRDefault="006262B2" w:rsidP="006262B2">
      <w:pPr>
        <w:pStyle w:val="1"/>
        <w:spacing w:line="240" w:lineRule="auto"/>
        <w:jc w:val="both"/>
        <w:rPr>
          <w:rFonts w:ascii="Times New Roman" w:eastAsia="Times New Roman" w:hAnsi="Times New Roman" w:cs="Times New Roman"/>
          <w:sz w:val="28"/>
          <w:szCs w:val="28"/>
        </w:rPr>
      </w:pPr>
    </w:p>
    <w:p w:rsidR="006262B2" w:rsidRDefault="006262B2" w:rsidP="006262B2">
      <w:pPr>
        <w:pStyle w:val="a3"/>
        <w:widowControl w:val="0"/>
        <w:tabs>
          <w:tab w:val="left" w:pos="1134"/>
        </w:tabs>
        <w:ind w:right="-610" w:firstLine="567"/>
        <w:jc w:val="both"/>
        <w:outlineLvl w:val="0"/>
        <w:rPr>
          <w:rFonts w:eastAsia="Times New Roman" w:cs="Times New Roman"/>
          <w:szCs w:val="28"/>
        </w:rPr>
      </w:pPr>
    </w:p>
    <w:p w:rsidR="006262B2" w:rsidRDefault="006262B2" w:rsidP="006262B2">
      <w:pPr>
        <w:pStyle w:val="a3"/>
        <w:widowControl w:val="0"/>
        <w:tabs>
          <w:tab w:val="left" w:pos="1134"/>
        </w:tabs>
        <w:ind w:right="-610" w:firstLine="567"/>
        <w:jc w:val="both"/>
        <w:outlineLvl w:val="0"/>
        <w:rPr>
          <w:rFonts w:eastAsia="Times New Roman" w:cs="Times New Roman"/>
          <w:szCs w:val="28"/>
        </w:rPr>
      </w:pPr>
    </w:p>
    <w:p w:rsidR="006262B2" w:rsidRDefault="006262B2" w:rsidP="006262B2">
      <w:pPr>
        <w:pStyle w:val="a3"/>
        <w:widowControl w:val="0"/>
        <w:tabs>
          <w:tab w:val="left" w:pos="1134"/>
        </w:tabs>
        <w:ind w:right="-610" w:firstLine="567"/>
        <w:jc w:val="both"/>
        <w:outlineLvl w:val="0"/>
        <w:rPr>
          <w:rFonts w:eastAsia="Times New Roman" w:cs="Times New Roman"/>
          <w:szCs w:val="28"/>
        </w:rPr>
      </w:pPr>
    </w:p>
    <w:p w:rsidR="006262B2" w:rsidRPr="008C0A7A" w:rsidRDefault="006262B2" w:rsidP="006262B2">
      <w:pPr>
        <w:spacing w:before="360" w:after="60"/>
        <w:jc w:val="center"/>
        <w:rPr>
          <w:rFonts w:ascii="AcademyC" w:eastAsia="Calibri" w:hAnsi="AcademyC" w:cs="Calibri"/>
          <w:b/>
          <w:color w:val="002060"/>
          <w:lang w:val="uk-UA" w:eastAsia="en-US"/>
        </w:rPr>
      </w:pPr>
      <w:r w:rsidRPr="008C0A7A">
        <w:rPr>
          <w:noProof/>
          <w:lang w:val="uk-UA" w:eastAsia="uk-UA" w:bidi="ar-SA"/>
        </w:rPr>
        <w:drawing>
          <wp:anchor distT="0" distB="0" distL="114300" distR="114300" simplePos="0" relativeHeight="251659264" behindDoc="0" locked="0" layoutInCell="1" allowOverlap="1" wp14:anchorId="1C4A0F37" wp14:editId="60368220">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C0A7A">
        <w:rPr>
          <w:rFonts w:ascii="AcademyC" w:eastAsia="Calibri" w:hAnsi="AcademyC" w:cs="Calibri"/>
          <w:b/>
          <w:color w:val="002060"/>
          <w:lang w:val="uk-UA" w:eastAsia="en-US"/>
        </w:rPr>
        <w:t>УКРАЇНА</w:t>
      </w:r>
    </w:p>
    <w:p w:rsidR="006262B2" w:rsidRPr="008C0A7A" w:rsidRDefault="006262B2" w:rsidP="006262B2">
      <w:pPr>
        <w:spacing w:after="6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ВИЩА  РАДА  ПРАВОСУДДЯ</w:t>
      </w:r>
    </w:p>
    <w:p w:rsidR="006262B2" w:rsidRPr="008C0A7A" w:rsidRDefault="006262B2" w:rsidP="006262B2">
      <w:pPr>
        <w:spacing w:after="24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РІШЕННЯ</w:t>
      </w:r>
    </w:p>
    <w:tbl>
      <w:tblPr>
        <w:tblW w:w="12672" w:type="dxa"/>
        <w:tblLook w:val="04A0" w:firstRow="1" w:lastRow="0" w:firstColumn="1" w:lastColumn="0" w:noHBand="0" w:noVBand="1"/>
      </w:tblPr>
      <w:tblGrid>
        <w:gridCol w:w="3369"/>
        <w:gridCol w:w="3543"/>
        <w:gridCol w:w="5760"/>
      </w:tblGrid>
      <w:tr w:rsidR="006262B2" w:rsidRPr="002A7E11" w:rsidTr="00715AE9">
        <w:trPr>
          <w:trHeight w:val="188"/>
        </w:trPr>
        <w:tc>
          <w:tcPr>
            <w:tcW w:w="3369" w:type="dxa"/>
            <w:hideMark/>
          </w:tcPr>
          <w:p w:rsidR="006262B2" w:rsidRPr="002A7E11" w:rsidRDefault="006262B2" w:rsidP="00715AE9">
            <w:pPr>
              <w:spacing w:after="200"/>
              <w:ind w:right="-2"/>
              <w:rPr>
                <w:rFonts w:ascii="Times New Roman" w:eastAsia="Calibri" w:hAnsi="Times New Roman" w:cs="Calibri"/>
                <w:b/>
                <w:noProof/>
                <w:color w:val="000000"/>
                <w:sz w:val="27"/>
                <w:szCs w:val="27"/>
                <w:lang w:val="uk-UA" w:eastAsia="en-US"/>
              </w:rPr>
            </w:pPr>
          </w:p>
          <w:p w:rsidR="006262B2" w:rsidRPr="002A7E11" w:rsidRDefault="006262B2" w:rsidP="00715AE9">
            <w:pPr>
              <w:spacing w:after="200"/>
              <w:ind w:right="-2"/>
              <w:rPr>
                <w:rFonts w:ascii="Times New Roman" w:eastAsia="Calibri" w:hAnsi="Times New Roman" w:cs="Calibri"/>
                <w:b/>
                <w:noProof/>
                <w:color w:val="000000"/>
                <w:sz w:val="27"/>
                <w:szCs w:val="27"/>
                <w:lang w:val="uk-UA" w:eastAsia="en-US"/>
              </w:rPr>
            </w:pPr>
            <w:r w:rsidRPr="002A7E11">
              <w:rPr>
                <w:rFonts w:ascii="Times New Roman" w:eastAsia="Calibri" w:hAnsi="Times New Roman" w:cs="Calibri"/>
                <w:b/>
                <w:noProof/>
                <w:color w:val="000000"/>
                <w:sz w:val="27"/>
                <w:szCs w:val="27"/>
                <w:lang w:val="en-US" w:eastAsia="en-US"/>
              </w:rPr>
              <w:t>22 вересня</w:t>
            </w:r>
            <w:r w:rsidRPr="002A7E11">
              <w:rPr>
                <w:rFonts w:ascii="Times New Roman" w:eastAsia="Calibri" w:hAnsi="Times New Roman" w:cs="Calibri"/>
                <w:b/>
                <w:noProof/>
                <w:color w:val="000000"/>
                <w:sz w:val="27"/>
                <w:szCs w:val="27"/>
                <w:lang w:val="uk-UA" w:eastAsia="en-US"/>
              </w:rPr>
              <w:t xml:space="preserve"> 2020 року </w:t>
            </w:r>
          </w:p>
        </w:tc>
        <w:tc>
          <w:tcPr>
            <w:tcW w:w="3543" w:type="dxa"/>
            <w:hideMark/>
          </w:tcPr>
          <w:p w:rsidR="006262B2" w:rsidRPr="002A7E11" w:rsidRDefault="00915002" w:rsidP="00915002">
            <w:pPr>
              <w:spacing w:after="200"/>
              <w:ind w:right="-2" w:hanging="109"/>
              <w:rPr>
                <w:rFonts w:ascii="Times New Roman" w:eastAsia="Calibri" w:hAnsi="Times New Roman" w:cs="Calibri"/>
                <w:b/>
                <w:noProof/>
                <w:color w:val="000000"/>
                <w:sz w:val="27"/>
                <w:szCs w:val="27"/>
                <w:lang w:val="uk-UA" w:eastAsia="en-US"/>
              </w:rPr>
            </w:pPr>
            <w:r w:rsidRPr="002A7E11">
              <w:rPr>
                <w:rFonts w:ascii="Times New Roman" w:eastAsia="Calibri" w:hAnsi="Times New Roman" w:cs="Calibri"/>
                <w:b/>
                <w:color w:val="000000"/>
                <w:sz w:val="27"/>
                <w:szCs w:val="27"/>
                <w:lang w:val="uk-UA" w:eastAsia="en-US"/>
              </w:rPr>
              <w:t xml:space="preserve">             </w:t>
            </w:r>
            <w:r w:rsidR="006262B2" w:rsidRPr="002A7E11">
              <w:rPr>
                <w:rFonts w:ascii="Times New Roman" w:eastAsia="Calibri" w:hAnsi="Times New Roman" w:cs="Calibri"/>
                <w:b/>
                <w:color w:val="000000"/>
                <w:sz w:val="27"/>
                <w:szCs w:val="27"/>
                <w:lang w:val="uk-UA" w:eastAsia="en-US"/>
              </w:rPr>
              <w:t>Київ</w:t>
            </w:r>
          </w:p>
        </w:tc>
        <w:tc>
          <w:tcPr>
            <w:tcW w:w="5760" w:type="dxa"/>
            <w:hideMark/>
          </w:tcPr>
          <w:p w:rsidR="006262B2" w:rsidRPr="002A7E11" w:rsidRDefault="006262B2" w:rsidP="00715AE9">
            <w:pPr>
              <w:spacing w:after="200"/>
              <w:ind w:left="459" w:right="-2"/>
              <w:rPr>
                <w:rFonts w:ascii="Times New Roman" w:eastAsia="Calibri" w:hAnsi="Times New Roman" w:cs="Calibri"/>
                <w:b/>
                <w:color w:val="000000"/>
                <w:sz w:val="27"/>
                <w:szCs w:val="27"/>
                <w:lang w:val="uk-UA" w:eastAsia="en-US"/>
              </w:rPr>
            </w:pPr>
            <w:r w:rsidRPr="002A7E11">
              <w:rPr>
                <w:rFonts w:ascii="Times New Roman" w:eastAsia="Calibri" w:hAnsi="Times New Roman" w:cs="Calibri"/>
                <w:b/>
                <w:color w:val="000000"/>
                <w:sz w:val="27"/>
                <w:szCs w:val="27"/>
                <w:lang w:val="uk-UA" w:eastAsia="en-US"/>
              </w:rPr>
              <w:t xml:space="preserve">      </w:t>
            </w:r>
          </w:p>
          <w:p w:rsidR="006262B2" w:rsidRPr="002A7E11" w:rsidRDefault="00C52B8E" w:rsidP="00715AE9">
            <w:pPr>
              <w:spacing w:after="200"/>
              <w:ind w:left="459" w:right="-2"/>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w:t>
            </w:r>
            <w:r w:rsidR="006262B2" w:rsidRPr="002A7E11">
              <w:rPr>
                <w:rFonts w:ascii="Times New Roman" w:eastAsia="Calibri" w:hAnsi="Times New Roman" w:cs="Calibri"/>
                <w:b/>
                <w:color w:val="000000"/>
                <w:sz w:val="27"/>
                <w:szCs w:val="27"/>
                <w:lang w:val="uk-UA" w:eastAsia="en-US"/>
              </w:rPr>
              <w:t xml:space="preserve"> № 2692</w:t>
            </w:r>
            <w:r w:rsidR="006262B2" w:rsidRPr="002A7E11">
              <w:rPr>
                <w:rFonts w:ascii="Times New Roman" w:eastAsia="Calibri" w:hAnsi="Times New Roman" w:cs="Calibri"/>
                <w:b/>
                <w:sz w:val="27"/>
                <w:szCs w:val="27"/>
                <w:lang w:val="uk-UA" w:eastAsia="en-US"/>
              </w:rPr>
              <w:t>/0/15-20</w:t>
            </w:r>
            <w:r w:rsidR="006262B2" w:rsidRPr="002A7E11">
              <w:rPr>
                <w:rFonts w:ascii="Times New Roman" w:eastAsia="Calibri" w:hAnsi="Times New Roman" w:cs="Calibri"/>
                <w:sz w:val="27"/>
                <w:szCs w:val="27"/>
                <w:lang w:val="uk-UA" w:eastAsia="en-US"/>
              </w:rPr>
              <w:t xml:space="preserve">  </w:t>
            </w:r>
          </w:p>
        </w:tc>
      </w:tr>
    </w:tbl>
    <w:p w:rsidR="006262B2" w:rsidRPr="002A7E11" w:rsidRDefault="006262B2" w:rsidP="006262B2">
      <w:pPr>
        <w:rPr>
          <w:sz w:val="27"/>
          <w:szCs w:val="27"/>
          <w:lang w:val="uk-UA"/>
        </w:rPr>
      </w:pPr>
    </w:p>
    <w:tbl>
      <w:tblPr>
        <w:tblW w:w="9639" w:type="dxa"/>
        <w:tblLayout w:type="fixed"/>
        <w:tblLook w:val="0000" w:firstRow="0" w:lastRow="0" w:firstColumn="0" w:lastColumn="0" w:noHBand="0" w:noVBand="0"/>
      </w:tblPr>
      <w:tblGrid>
        <w:gridCol w:w="4644"/>
        <w:gridCol w:w="4995"/>
      </w:tblGrid>
      <w:tr w:rsidR="006262B2" w:rsidRPr="008C0A7A" w:rsidTr="006262B2">
        <w:tc>
          <w:tcPr>
            <w:tcW w:w="4644" w:type="dxa"/>
          </w:tcPr>
          <w:p w:rsidR="006262B2" w:rsidRPr="008C0A7A" w:rsidRDefault="006262B2" w:rsidP="00715AE9">
            <w:pPr>
              <w:ind w:right="-253"/>
              <w:rPr>
                <w:rFonts w:ascii="Times New Roman" w:eastAsia="Times New Roman" w:hAnsi="Times New Roman" w:cs="Times New Roman"/>
                <w:sz w:val="24"/>
                <w:lang w:val="uk-UA"/>
              </w:rPr>
            </w:pPr>
          </w:p>
          <w:p w:rsidR="006262B2" w:rsidRPr="008C0A7A" w:rsidRDefault="006262B2" w:rsidP="00715AE9">
            <w:pPr>
              <w:ind w:right="-253"/>
              <w:rPr>
                <w:rFonts w:ascii="Times New Roman" w:eastAsia="Times New Roman" w:hAnsi="Times New Roman" w:cs="Times New Roman"/>
                <w:sz w:val="24"/>
                <w:lang w:val="uk-UA"/>
              </w:rPr>
            </w:pPr>
            <w:r w:rsidRPr="00404893">
              <w:rPr>
                <w:rFonts w:ascii="Times New Roman" w:hAnsi="Times New Roman" w:cs="Times New Roman"/>
                <w:b/>
                <w:sz w:val="24"/>
              </w:rPr>
              <w:t xml:space="preserve">Про </w:t>
            </w:r>
            <w:proofErr w:type="spellStart"/>
            <w:r w:rsidRPr="00404893">
              <w:rPr>
                <w:rFonts w:ascii="Times New Roman" w:hAnsi="Times New Roman" w:cs="Times New Roman"/>
                <w:b/>
                <w:sz w:val="24"/>
              </w:rPr>
              <w:t>надання</w:t>
            </w:r>
            <w:proofErr w:type="spellEnd"/>
            <w:r w:rsidRPr="00404893">
              <w:rPr>
                <w:rFonts w:ascii="Times New Roman" w:hAnsi="Times New Roman" w:cs="Times New Roman"/>
                <w:b/>
                <w:sz w:val="24"/>
              </w:rPr>
              <w:t xml:space="preserve"> консуль</w:t>
            </w:r>
            <w:r>
              <w:rPr>
                <w:rFonts w:ascii="Times New Roman" w:hAnsi="Times New Roman" w:cs="Times New Roman"/>
                <w:b/>
                <w:sz w:val="24"/>
              </w:rPr>
              <w:t xml:space="preserve">тативного </w:t>
            </w:r>
            <w:proofErr w:type="spellStart"/>
            <w:r>
              <w:rPr>
                <w:rFonts w:ascii="Times New Roman" w:hAnsi="Times New Roman" w:cs="Times New Roman"/>
                <w:b/>
                <w:sz w:val="24"/>
              </w:rPr>
              <w:t>висновку</w:t>
            </w:r>
            <w:proofErr w:type="spellEnd"/>
            <w:r>
              <w:rPr>
                <w:rFonts w:ascii="Times New Roman" w:hAnsi="Times New Roman" w:cs="Times New Roman"/>
                <w:b/>
                <w:sz w:val="24"/>
              </w:rPr>
              <w:t xml:space="preserve"> </w:t>
            </w:r>
            <w:r>
              <w:rPr>
                <w:rFonts w:ascii="Times New Roman" w:hAnsi="Times New Roman" w:cs="Times New Roman"/>
                <w:b/>
                <w:sz w:val="24"/>
                <w:lang w:val="uk-UA"/>
              </w:rPr>
              <w:t>що</w:t>
            </w:r>
            <w:r>
              <w:rPr>
                <w:rFonts w:ascii="Times New Roman" w:hAnsi="Times New Roman" w:cs="Times New Roman"/>
                <w:b/>
                <w:sz w:val="24"/>
              </w:rPr>
              <w:t xml:space="preserve">до </w:t>
            </w:r>
            <w:proofErr w:type="spellStart"/>
            <w:r>
              <w:rPr>
                <w:rFonts w:ascii="Times New Roman" w:hAnsi="Times New Roman" w:cs="Times New Roman"/>
                <w:b/>
                <w:sz w:val="24"/>
              </w:rPr>
              <w:t>законопроє</w:t>
            </w:r>
            <w:r w:rsidRPr="00404893">
              <w:rPr>
                <w:rFonts w:ascii="Times New Roman" w:hAnsi="Times New Roman" w:cs="Times New Roman"/>
                <w:b/>
                <w:sz w:val="24"/>
              </w:rPr>
              <w:t>кту</w:t>
            </w:r>
            <w:proofErr w:type="spellEnd"/>
            <w:r w:rsidRPr="00404893">
              <w:rPr>
                <w:rFonts w:ascii="Times New Roman" w:hAnsi="Times New Roman" w:cs="Times New Roman"/>
                <w:b/>
                <w:sz w:val="24"/>
              </w:rPr>
              <w:t xml:space="preserve"> №</w:t>
            </w:r>
            <w:r w:rsidRPr="00404893">
              <w:rPr>
                <w:rFonts w:ascii="Times New Roman" w:hAnsi="Times New Roman" w:cs="Times New Roman"/>
                <w:b/>
                <w:sz w:val="24"/>
                <w:lang w:val="uk-UA"/>
              </w:rPr>
              <w:t xml:space="preserve"> </w:t>
            </w:r>
            <w:r>
              <w:rPr>
                <w:rFonts w:ascii="Times New Roman" w:hAnsi="Times New Roman" w:cs="Times New Roman"/>
                <w:b/>
                <w:sz w:val="24"/>
                <w:lang w:val="uk-UA"/>
              </w:rPr>
              <w:t>3935</w:t>
            </w:r>
          </w:p>
        </w:tc>
        <w:tc>
          <w:tcPr>
            <w:tcW w:w="4995" w:type="dxa"/>
          </w:tcPr>
          <w:p w:rsidR="006262B2" w:rsidRPr="008C0A7A" w:rsidRDefault="006262B2" w:rsidP="00715AE9">
            <w:pPr>
              <w:ind w:left="-675" w:firstLine="851"/>
              <w:jc w:val="both"/>
              <w:rPr>
                <w:rFonts w:ascii="Times New Roman" w:eastAsia="Times New Roman" w:hAnsi="Times New Roman" w:cs="Times New Roman"/>
                <w:sz w:val="24"/>
                <w:lang w:val="uk-UA"/>
              </w:rPr>
            </w:pPr>
          </w:p>
        </w:tc>
      </w:tr>
    </w:tbl>
    <w:p w:rsidR="006262B2" w:rsidRPr="008C0A7A" w:rsidRDefault="006262B2" w:rsidP="006262B2">
      <w:pPr>
        <w:ind w:firstLine="708"/>
        <w:jc w:val="both"/>
        <w:rPr>
          <w:rFonts w:ascii="Times New Roman" w:hAnsi="Times New Roman" w:cs="Times New Roman"/>
          <w:sz w:val="28"/>
          <w:szCs w:val="28"/>
          <w:lang w:val="uk-UA"/>
        </w:rPr>
      </w:pPr>
    </w:p>
    <w:p w:rsidR="006262B2" w:rsidRDefault="006262B2" w:rsidP="006262B2">
      <w:pPr>
        <w:pStyle w:val="a3"/>
        <w:widowControl w:val="0"/>
        <w:tabs>
          <w:tab w:val="left" w:pos="1134"/>
        </w:tabs>
        <w:ind w:right="-610" w:firstLine="567"/>
        <w:jc w:val="both"/>
        <w:outlineLvl w:val="0"/>
        <w:rPr>
          <w:rFonts w:eastAsia="Times New Roman" w:cs="Times New Roman"/>
          <w:szCs w:val="28"/>
        </w:rPr>
      </w:pPr>
    </w:p>
    <w:p w:rsidR="006262B2" w:rsidRPr="00215008" w:rsidRDefault="006262B2" w:rsidP="006262B2">
      <w:pPr>
        <w:pStyle w:val="a3"/>
        <w:widowControl w:val="0"/>
        <w:tabs>
          <w:tab w:val="left" w:pos="1134"/>
        </w:tabs>
        <w:ind w:right="-610" w:firstLine="567"/>
        <w:jc w:val="both"/>
        <w:outlineLvl w:val="0"/>
        <w:rPr>
          <w:rFonts w:cs="Times New Roman"/>
          <w:szCs w:val="28"/>
        </w:rPr>
      </w:pPr>
      <w:r w:rsidRPr="00215008">
        <w:rPr>
          <w:rFonts w:eastAsia="Times New Roman" w:cs="Times New Roman"/>
          <w:szCs w:val="28"/>
        </w:rPr>
        <w:t>Вища</w:t>
      </w:r>
      <w:r>
        <w:rPr>
          <w:rFonts w:eastAsia="Times New Roman" w:cs="Times New Roman"/>
          <w:szCs w:val="28"/>
        </w:rPr>
        <w:t xml:space="preserve"> рада правосуддя розглянула </w:t>
      </w:r>
      <w:proofErr w:type="spellStart"/>
      <w:r>
        <w:rPr>
          <w:rFonts w:eastAsia="Times New Roman" w:cs="Times New Roman"/>
          <w:szCs w:val="28"/>
        </w:rPr>
        <w:t>проє</w:t>
      </w:r>
      <w:r w:rsidRPr="00215008">
        <w:rPr>
          <w:rFonts w:eastAsia="Times New Roman" w:cs="Times New Roman"/>
          <w:szCs w:val="28"/>
        </w:rPr>
        <w:t>кт</w:t>
      </w:r>
      <w:proofErr w:type="spellEnd"/>
      <w:r w:rsidRPr="00215008">
        <w:rPr>
          <w:rFonts w:eastAsia="Times New Roman" w:cs="Times New Roman"/>
          <w:szCs w:val="28"/>
        </w:rPr>
        <w:t xml:space="preserve"> </w:t>
      </w:r>
      <w:r w:rsidRPr="00215008">
        <w:rPr>
          <w:rFonts w:cs="Times New Roman"/>
          <w:szCs w:val="28"/>
        </w:rPr>
        <w:t xml:space="preserve">Закону України </w:t>
      </w:r>
      <w:r w:rsidRPr="00D81B11">
        <w:rPr>
          <w:color w:val="000000" w:themeColor="text1"/>
          <w:szCs w:val="28"/>
        </w:rPr>
        <w:t xml:space="preserve">«Про внесення змін до Закону України </w:t>
      </w:r>
      <w:r w:rsidRPr="00D81B11">
        <w:rPr>
          <w:color w:val="000000" w:themeColor="text1"/>
          <w:szCs w:val="28"/>
          <w:lang w:eastAsia="uk-UA"/>
        </w:rPr>
        <w:t>«Про судоустрій і статус суддів» щодо врегулювання окремих питань проходження служби у Службі судової охорони</w:t>
      </w:r>
      <w:r w:rsidRPr="00D81B11">
        <w:rPr>
          <w:color w:val="000000" w:themeColor="text1"/>
          <w:szCs w:val="28"/>
        </w:rPr>
        <w:t xml:space="preserve">» </w:t>
      </w:r>
      <w:r>
        <w:rPr>
          <w:rFonts w:cs="Times New Roman"/>
          <w:szCs w:val="28"/>
        </w:rPr>
        <w:t>від 24 липня 2020 року,</w:t>
      </w:r>
      <w:r w:rsidRPr="00215008">
        <w:rPr>
          <w:rFonts w:cs="Times New Roman"/>
          <w:szCs w:val="28"/>
        </w:rPr>
        <w:t xml:space="preserve"> </w:t>
      </w:r>
      <w:r w:rsidRPr="00215008">
        <w:rPr>
          <w:rFonts w:eastAsia="Times New Roman" w:cs="Times New Roman"/>
          <w:szCs w:val="28"/>
        </w:rPr>
        <w:t xml:space="preserve">реєстраційний № </w:t>
      </w:r>
      <w:r>
        <w:rPr>
          <w:rFonts w:cs="Times New Roman"/>
          <w:szCs w:val="28"/>
        </w:rPr>
        <w:t>3935</w:t>
      </w:r>
      <w:r>
        <w:rPr>
          <w:rFonts w:eastAsia="Times New Roman" w:cs="Times New Roman"/>
          <w:szCs w:val="28"/>
        </w:rPr>
        <w:t xml:space="preserve">, </w:t>
      </w:r>
      <w:r w:rsidRPr="00215008">
        <w:rPr>
          <w:rFonts w:eastAsia="Times New Roman" w:cs="Times New Roman"/>
          <w:szCs w:val="28"/>
        </w:rPr>
        <w:t xml:space="preserve">внесений на розгляд Верховної Ради України у порядку законодавчої ініціативи </w:t>
      </w:r>
      <w:r>
        <w:rPr>
          <w:rFonts w:cs="Times New Roman"/>
          <w:szCs w:val="28"/>
        </w:rPr>
        <w:t>народним депутатом</w:t>
      </w:r>
      <w:r w:rsidRPr="00215008">
        <w:rPr>
          <w:rFonts w:cs="Times New Roman"/>
          <w:szCs w:val="28"/>
        </w:rPr>
        <w:t xml:space="preserve"> України </w:t>
      </w:r>
      <w:proofErr w:type="spellStart"/>
      <w:r>
        <w:rPr>
          <w:rFonts w:cs="Times New Roman"/>
          <w:color w:val="000000" w:themeColor="text1"/>
          <w:szCs w:val="28"/>
        </w:rPr>
        <w:t>Божиком</w:t>
      </w:r>
      <w:proofErr w:type="spellEnd"/>
      <w:r>
        <w:rPr>
          <w:rFonts w:cs="Times New Roman"/>
          <w:color w:val="000000" w:themeColor="text1"/>
          <w:szCs w:val="28"/>
        </w:rPr>
        <w:t xml:space="preserve"> В.І</w:t>
      </w:r>
      <w:r w:rsidRPr="00215008">
        <w:rPr>
          <w:rFonts w:eastAsia="Times New Roman" w:cs="Times New Roman"/>
          <w:szCs w:val="28"/>
        </w:rPr>
        <w:t>.</w:t>
      </w:r>
    </w:p>
    <w:p w:rsidR="006262B2" w:rsidRPr="00215008" w:rsidRDefault="006262B2" w:rsidP="006262B2">
      <w:pPr>
        <w:pStyle w:val="1"/>
        <w:tabs>
          <w:tab w:val="left" w:pos="567"/>
        </w:tabs>
        <w:spacing w:line="240" w:lineRule="auto"/>
        <w:ind w:right="-607" w:firstLine="426"/>
        <w:jc w:val="both"/>
        <w:rPr>
          <w:rFonts w:ascii="Times New Roman" w:eastAsia="Times New Roman" w:hAnsi="Times New Roman" w:cs="Times New Roman"/>
          <w:sz w:val="28"/>
          <w:szCs w:val="28"/>
        </w:rPr>
      </w:pPr>
      <w:r w:rsidRPr="00215008">
        <w:rPr>
          <w:rFonts w:ascii="Times New Roman" w:eastAsia="Times New Roman" w:hAnsi="Times New Roman" w:cs="Times New Roman"/>
          <w:sz w:val="28"/>
          <w:szCs w:val="28"/>
        </w:rPr>
        <w:tab/>
        <w:t>Відповідно до пункту 15 частини першої статті 3 Закону України</w:t>
      </w:r>
      <w:r w:rsidR="00915002">
        <w:rPr>
          <w:rFonts w:ascii="Times New Roman" w:eastAsia="Times New Roman" w:hAnsi="Times New Roman" w:cs="Times New Roman"/>
          <w:sz w:val="28"/>
          <w:szCs w:val="28"/>
        </w:rPr>
        <w:t xml:space="preserve"> </w:t>
      </w:r>
      <w:r w:rsidRPr="00215008">
        <w:rPr>
          <w:rFonts w:ascii="Times New Roman" w:eastAsia="Times New Roman" w:hAnsi="Times New Roman" w:cs="Times New Roman"/>
          <w:sz w:val="28"/>
          <w:szCs w:val="28"/>
        </w:rPr>
        <w:t>«Про Вищу раду правосуддя» Вища рада правосуддя надає обов’язкові до розгляду консуль</w:t>
      </w:r>
      <w:r>
        <w:rPr>
          <w:rFonts w:ascii="Times New Roman" w:eastAsia="Times New Roman" w:hAnsi="Times New Roman" w:cs="Times New Roman"/>
          <w:sz w:val="28"/>
          <w:szCs w:val="28"/>
        </w:rPr>
        <w:t xml:space="preserve">тативні висновки щодо </w:t>
      </w:r>
      <w:proofErr w:type="spellStart"/>
      <w:r>
        <w:rPr>
          <w:rFonts w:ascii="Times New Roman" w:eastAsia="Times New Roman" w:hAnsi="Times New Roman" w:cs="Times New Roman"/>
          <w:sz w:val="28"/>
          <w:szCs w:val="28"/>
        </w:rPr>
        <w:t>законопроє</w:t>
      </w:r>
      <w:r w:rsidRPr="00215008">
        <w:rPr>
          <w:rFonts w:ascii="Times New Roman" w:eastAsia="Times New Roman" w:hAnsi="Times New Roman" w:cs="Times New Roman"/>
          <w:sz w:val="28"/>
          <w:szCs w:val="28"/>
        </w:rPr>
        <w:t>к</w:t>
      </w:r>
      <w:bookmarkStart w:id="0" w:name="_GoBack"/>
      <w:bookmarkEnd w:id="0"/>
      <w:r w:rsidRPr="00215008">
        <w:rPr>
          <w:rFonts w:ascii="Times New Roman" w:eastAsia="Times New Roman" w:hAnsi="Times New Roman" w:cs="Times New Roman"/>
          <w:sz w:val="28"/>
          <w:szCs w:val="28"/>
        </w:rPr>
        <w:t>тів</w:t>
      </w:r>
      <w:proofErr w:type="spellEnd"/>
      <w:r w:rsidRPr="00215008">
        <w:rPr>
          <w:rFonts w:ascii="Times New Roman" w:eastAsia="Times New Roman" w:hAnsi="Times New Roman" w:cs="Times New Roman"/>
          <w:sz w:val="28"/>
          <w:szCs w:val="28"/>
        </w:rPr>
        <w:t xml:space="preserve"> з питань утворення, реорганізації чи ліквідації судів, судоустрою і статусу суддів.</w:t>
      </w:r>
    </w:p>
    <w:p w:rsidR="006262B2" w:rsidRPr="00215008" w:rsidRDefault="006262B2" w:rsidP="006262B2">
      <w:pPr>
        <w:pStyle w:val="1"/>
        <w:spacing w:line="240" w:lineRule="auto"/>
        <w:ind w:right="-607" w:firstLine="567"/>
        <w:jc w:val="both"/>
        <w:rPr>
          <w:rFonts w:ascii="Times New Roman" w:eastAsia="Times New Roman" w:hAnsi="Times New Roman" w:cs="Times New Roman"/>
          <w:sz w:val="28"/>
          <w:szCs w:val="28"/>
        </w:rPr>
      </w:pPr>
      <w:r w:rsidRPr="00215008">
        <w:rPr>
          <w:rFonts w:ascii="Times New Roman" w:eastAsia="Times New Roman" w:hAnsi="Times New Roman" w:cs="Times New Roman"/>
          <w:sz w:val="28"/>
          <w:szCs w:val="28"/>
        </w:rPr>
        <w:t xml:space="preserve">Керуючись статтею 131 Конституції України, статтями 3, 34 Закону України «Про Вищу раду правосуддя», Вища рада правосуддя </w:t>
      </w:r>
    </w:p>
    <w:p w:rsidR="006262B2" w:rsidRDefault="006262B2" w:rsidP="006262B2">
      <w:pPr>
        <w:pStyle w:val="1"/>
        <w:widowControl w:val="0"/>
        <w:spacing w:line="240" w:lineRule="auto"/>
        <w:ind w:right="-607" w:firstLine="851"/>
        <w:jc w:val="both"/>
        <w:rPr>
          <w:rFonts w:ascii="Times New Roman" w:eastAsia="Times New Roman" w:hAnsi="Times New Roman" w:cs="Times New Roman"/>
          <w:sz w:val="28"/>
          <w:szCs w:val="28"/>
        </w:rPr>
      </w:pPr>
    </w:p>
    <w:p w:rsidR="006262B2" w:rsidRDefault="006262B2" w:rsidP="006262B2">
      <w:pPr>
        <w:pStyle w:val="1"/>
        <w:widowControl w:val="0"/>
        <w:spacing w:line="240" w:lineRule="auto"/>
        <w:ind w:right="-607"/>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вирішила:</w:t>
      </w:r>
    </w:p>
    <w:p w:rsidR="006262B2" w:rsidRDefault="006262B2" w:rsidP="006262B2">
      <w:pPr>
        <w:pStyle w:val="1"/>
        <w:widowControl w:val="0"/>
        <w:spacing w:line="240" w:lineRule="auto"/>
        <w:ind w:right="-607" w:firstLine="851"/>
        <w:jc w:val="center"/>
        <w:rPr>
          <w:rFonts w:ascii="Times New Roman" w:eastAsia="Times New Roman" w:hAnsi="Times New Roman" w:cs="Times New Roman"/>
          <w:sz w:val="28"/>
          <w:szCs w:val="28"/>
        </w:rPr>
      </w:pPr>
    </w:p>
    <w:p w:rsidR="006262B2" w:rsidRPr="00215008" w:rsidRDefault="006262B2" w:rsidP="006262B2">
      <w:pPr>
        <w:pStyle w:val="a3"/>
        <w:widowControl w:val="0"/>
        <w:tabs>
          <w:tab w:val="left" w:pos="1134"/>
        </w:tabs>
        <w:ind w:right="-610" w:firstLine="567"/>
        <w:jc w:val="both"/>
        <w:outlineLvl w:val="0"/>
        <w:rPr>
          <w:rFonts w:cs="Times New Roman"/>
          <w:szCs w:val="28"/>
        </w:rPr>
      </w:pPr>
      <w:r>
        <w:rPr>
          <w:rFonts w:eastAsia="Times New Roman" w:cs="Times New Roman"/>
          <w:szCs w:val="28"/>
        </w:rPr>
        <w:t xml:space="preserve">1. Затвердити консультативний висновок щодо </w:t>
      </w:r>
      <w:proofErr w:type="spellStart"/>
      <w:r>
        <w:rPr>
          <w:rFonts w:eastAsia="Times New Roman" w:cs="Times New Roman"/>
          <w:szCs w:val="28"/>
        </w:rPr>
        <w:t>проєкту</w:t>
      </w:r>
      <w:proofErr w:type="spellEnd"/>
      <w:r>
        <w:rPr>
          <w:rFonts w:eastAsia="Times New Roman" w:cs="Times New Roman"/>
          <w:szCs w:val="28"/>
        </w:rPr>
        <w:t xml:space="preserve"> Закону України </w:t>
      </w:r>
      <w:r w:rsidRPr="00D81B11">
        <w:rPr>
          <w:color w:val="000000" w:themeColor="text1"/>
          <w:szCs w:val="28"/>
        </w:rPr>
        <w:t xml:space="preserve">«Про внесення змін до Закону України </w:t>
      </w:r>
      <w:r w:rsidRPr="00D81B11">
        <w:rPr>
          <w:color w:val="000000" w:themeColor="text1"/>
          <w:szCs w:val="28"/>
          <w:lang w:eastAsia="uk-UA"/>
        </w:rPr>
        <w:t>«Про судоустрій і статус суддів» щодо врегулювання окремих питань проходження служби у Службі судової охорони</w:t>
      </w:r>
      <w:r w:rsidRPr="00D81B11">
        <w:rPr>
          <w:color w:val="000000" w:themeColor="text1"/>
          <w:szCs w:val="28"/>
        </w:rPr>
        <w:t xml:space="preserve">» </w:t>
      </w:r>
      <w:r>
        <w:rPr>
          <w:rFonts w:eastAsia="Times New Roman" w:cs="Times New Roman"/>
          <w:szCs w:val="28"/>
        </w:rPr>
        <w:t xml:space="preserve">від 24 липня 2020 року, реєстраційний № 3935,  внесеного </w:t>
      </w:r>
      <w:r w:rsidRPr="00215008">
        <w:rPr>
          <w:rFonts w:eastAsia="Times New Roman" w:cs="Times New Roman"/>
          <w:szCs w:val="28"/>
        </w:rPr>
        <w:t xml:space="preserve">на розгляд Верховної Ради України у порядку законодавчої ініціативи </w:t>
      </w:r>
      <w:r>
        <w:rPr>
          <w:rFonts w:cs="Times New Roman"/>
          <w:szCs w:val="28"/>
        </w:rPr>
        <w:t>народним депутатом</w:t>
      </w:r>
      <w:r w:rsidRPr="00215008">
        <w:rPr>
          <w:rFonts w:cs="Times New Roman"/>
          <w:szCs w:val="28"/>
        </w:rPr>
        <w:t xml:space="preserve"> України </w:t>
      </w:r>
      <w:proofErr w:type="spellStart"/>
      <w:r>
        <w:rPr>
          <w:rFonts w:cs="Times New Roman"/>
          <w:color w:val="000000" w:themeColor="text1"/>
          <w:szCs w:val="28"/>
        </w:rPr>
        <w:t>Божиком</w:t>
      </w:r>
      <w:proofErr w:type="spellEnd"/>
      <w:r>
        <w:rPr>
          <w:rFonts w:cs="Times New Roman"/>
          <w:color w:val="000000" w:themeColor="text1"/>
          <w:szCs w:val="28"/>
        </w:rPr>
        <w:t xml:space="preserve"> В.І</w:t>
      </w:r>
      <w:r w:rsidRPr="00215008">
        <w:rPr>
          <w:rFonts w:eastAsia="Times New Roman" w:cs="Times New Roman"/>
          <w:szCs w:val="28"/>
        </w:rPr>
        <w:t>.</w:t>
      </w:r>
    </w:p>
    <w:p w:rsidR="006262B2" w:rsidRDefault="006262B2" w:rsidP="006262B2">
      <w:pPr>
        <w:pStyle w:val="a3"/>
        <w:widowControl w:val="0"/>
        <w:tabs>
          <w:tab w:val="left" w:pos="1134"/>
        </w:tabs>
        <w:ind w:right="-610" w:firstLine="567"/>
        <w:jc w:val="both"/>
        <w:outlineLvl w:val="0"/>
        <w:rPr>
          <w:rFonts w:eastAsia="Times New Roman" w:cs="Times New Roman"/>
          <w:szCs w:val="28"/>
        </w:rPr>
      </w:pPr>
      <w:r>
        <w:rPr>
          <w:rFonts w:eastAsia="Times New Roman" w:cs="Times New Roman"/>
          <w:szCs w:val="28"/>
        </w:rPr>
        <w:t>2. Надіслати консультативний висновок до Верховної Ради України.</w:t>
      </w:r>
    </w:p>
    <w:p w:rsidR="006262B2" w:rsidRDefault="006262B2" w:rsidP="006262B2">
      <w:pPr>
        <w:pStyle w:val="1"/>
        <w:widowControl w:val="0"/>
        <w:tabs>
          <w:tab w:val="left" w:pos="9360"/>
        </w:tabs>
        <w:spacing w:line="240" w:lineRule="auto"/>
        <w:ind w:right="-607" w:firstLine="851"/>
        <w:jc w:val="both"/>
        <w:rPr>
          <w:rFonts w:ascii="Times New Roman" w:eastAsia="Times New Roman" w:hAnsi="Times New Roman" w:cs="Times New Roman"/>
          <w:sz w:val="28"/>
          <w:szCs w:val="28"/>
        </w:rPr>
      </w:pPr>
    </w:p>
    <w:p w:rsidR="006262B2" w:rsidRDefault="006262B2" w:rsidP="006262B2">
      <w:pPr>
        <w:pStyle w:val="1"/>
        <w:widowControl w:val="0"/>
        <w:tabs>
          <w:tab w:val="left" w:pos="9360"/>
        </w:tabs>
        <w:spacing w:line="240" w:lineRule="auto"/>
        <w:ind w:right="-607" w:firstLine="851"/>
        <w:jc w:val="both"/>
        <w:rPr>
          <w:rFonts w:ascii="Times New Roman" w:eastAsia="Times New Roman" w:hAnsi="Times New Roman" w:cs="Times New Roman"/>
          <w:sz w:val="28"/>
          <w:szCs w:val="28"/>
        </w:rPr>
      </w:pPr>
    </w:p>
    <w:p w:rsidR="006262B2" w:rsidRDefault="006262B2" w:rsidP="006262B2">
      <w:pPr>
        <w:pStyle w:val="1"/>
        <w:widowControl w:val="0"/>
        <w:spacing w:line="240" w:lineRule="auto"/>
        <w:ind w:right="-607"/>
        <w:rPr>
          <w:rFonts w:ascii="Times New Roman" w:eastAsia="Times New Roman" w:hAnsi="Times New Roman" w:cs="Times New Roman"/>
          <w:sz w:val="28"/>
          <w:szCs w:val="28"/>
        </w:rPr>
      </w:pPr>
    </w:p>
    <w:p w:rsidR="006262B2" w:rsidRPr="006262B2" w:rsidRDefault="006262B2" w:rsidP="006262B2">
      <w:pPr>
        <w:pStyle w:val="1"/>
        <w:widowControl w:val="0"/>
        <w:spacing w:line="240" w:lineRule="auto"/>
        <w:ind w:right="-607"/>
        <w:rPr>
          <w:sz w:val="20"/>
          <w:szCs w:val="20"/>
        </w:rPr>
      </w:pPr>
      <w:r>
        <w:rPr>
          <w:rFonts w:ascii="Times New Roman" w:eastAsia="Times New Roman" w:hAnsi="Times New Roman" w:cs="Times New Roman"/>
          <w:b/>
          <w:sz w:val="28"/>
          <w:szCs w:val="28"/>
        </w:rPr>
        <w:t xml:space="preserve">Голова Вищої ради правосуддя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А.А. </w:t>
      </w:r>
      <w:proofErr w:type="spellStart"/>
      <w:r>
        <w:rPr>
          <w:rFonts w:ascii="Times New Roman" w:eastAsia="Times New Roman" w:hAnsi="Times New Roman" w:cs="Times New Roman"/>
          <w:b/>
          <w:sz w:val="28"/>
          <w:szCs w:val="28"/>
        </w:rPr>
        <w:t>Овсієнко</w:t>
      </w:r>
      <w:proofErr w:type="spellEnd"/>
    </w:p>
    <w:p w:rsidR="006262B2" w:rsidRPr="008C0A7A" w:rsidRDefault="006262B2" w:rsidP="006262B2">
      <w:pPr>
        <w:pStyle w:val="a3"/>
        <w:tabs>
          <w:tab w:val="left" w:pos="5245"/>
        </w:tabs>
        <w:ind w:left="4395"/>
        <w:rPr>
          <w:rFonts w:cs="Times New Roman"/>
          <w:b/>
          <w:szCs w:val="28"/>
        </w:rPr>
      </w:pPr>
      <w:r w:rsidRPr="008C0A7A">
        <w:rPr>
          <w:rFonts w:cs="Times New Roman"/>
          <w:b/>
          <w:szCs w:val="28"/>
        </w:rPr>
        <w:lastRenderedPageBreak/>
        <w:t xml:space="preserve">ЗАТВЕРДЖЕНО </w:t>
      </w:r>
    </w:p>
    <w:p w:rsidR="006262B2" w:rsidRPr="008C0A7A" w:rsidRDefault="006262B2" w:rsidP="006262B2">
      <w:pPr>
        <w:pStyle w:val="a3"/>
        <w:tabs>
          <w:tab w:val="left" w:pos="5245"/>
        </w:tabs>
        <w:ind w:left="4395"/>
        <w:rPr>
          <w:rFonts w:cs="Times New Roman"/>
          <w:b/>
          <w:szCs w:val="28"/>
        </w:rPr>
      </w:pPr>
      <w:r w:rsidRPr="008C0A7A">
        <w:rPr>
          <w:rFonts w:cs="Times New Roman"/>
          <w:b/>
          <w:szCs w:val="28"/>
        </w:rPr>
        <w:t>Рішення Вищої ради правосуддя</w:t>
      </w:r>
    </w:p>
    <w:p w:rsidR="006262B2" w:rsidRPr="008C0A7A" w:rsidRDefault="00915002" w:rsidP="006262B2">
      <w:pPr>
        <w:pStyle w:val="a3"/>
        <w:tabs>
          <w:tab w:val="left" w:pos="5245"/>
        </w:tabs>
        <w:ind w:left="4395"/>
        <w:rPr>
          <w:rFonts w:cs="Times New Roman"/>
          <w:b/>
          <w:szCs w:val="28"/>
        </w:rPr>
      </w:pPr>
      <w:r>
        <w:rPr>
          <w:rFonts w:cs="Times New Roman"/>
          <w:b/>
          <w:szCs w:val="28"/>
          <w:lang w:val="ru-RU"/>
        </w:rPr>
        <w:t>22</w:t>
      </w:r>
      <w:r w:rsidR="006262B2">
        <w:rPr>
          <w:rFonts w:cs="Times New Roman"/>
          <w:b/>
          <w:szCs w:val="28"/>
          <w:lang w:val="ru-RU"/>
        </w:rPr>
        <w:t xml:space="preserve"> </w:t>
      </w:r>
      <w:proofErr w:type="spellStart"/>
      <w:r w:rsidR="006262B2">
        <w:rPr>
          <w:rFonts w:cs="Times New Roman"/>
          <w:b/>
          <w:szCs w:val="28"/>
          <w:lang w:val="ru-RU"/>
        </w:rPr>
        <w:t>вересня</w:t>
      </w:r>
      <w:proofErr w:type="spellEnd"/>
      <w:r>
        <w:rPr>
          <w:rFonts w:cs="Times New Roman"/>
          <w:b/>
          <w:szCs w:val="28"/>
        </w:rPr>
        <w:t xml:space="preserve"> 2020 року № 2692</w:t>
      </w:r>
      <w:r w:rsidR="006262B2" w:rsidRPr="008C0A7A">
        <w:rPr>
          <w:rFonts w:cs="Times New Roman"/>
          <w:b/>
          <w:szCs w:val="28"/>
        </w:rPr>
        <w:t>/0/15-20</w:t>
      </w:r>
    </w:p>
    <w:p w:rsidR="006262B2" w:rsidRDefault="006262B2" w:rsidP="006262B2">
      <w:pPr>
        <w:pStyle w:val="1"/>
      </w:pPr>
    </w:p>
    <w:p w:rsidR="006262B2" w:rsidRPr="00D81B11" w:rsidRDefault="006262B2" w:rsidP="006262B2">
      <w:pPr>
        <w:tabs>
          <w:tab w:val="left" w:pos="3969"/>
        </w:tabs>
        <w:contextualSpacing/>
        <w:jc w:val="center"/>
        <w:rPr>
          <w:rFonts w:ascii="Times New Roman" w:eastAsia="Calibri" w:hAnsi="Times New Roman" w:cs="Times New Roman"/>
          <w:color w:val="000000" w:themeColor="text1"/>
          <w:sz w:val="28"/>
          <w:szCs w:val="28"/>
          <w:lang w:eastAsia="en-US"/>
        </w:rPr>
      </w:pPr>
    </w:p>
    <w:p w:rsidR="006262B2" w:rsidRPr="00D81B11" w:rsidRDefault="006262B2" w:rsidP="006262B2">
      <w:pPr>
        <w:tabs>
          <w:tab w:val="left" w:pos="3969"/>
        </w:tabs>
        <w:contextualSpacing/>
        <w:jc w:val="center"/>
        <w:rPr>
          <w:rFonts w:ascii="Times New Roman" w:eastAsia="Calibri" w:hAnsi="Times New Roman" w:cs="Times New Roman"/>
          <w:color w:val="000000" w:themeColor="text1"/>
          <w:sz w:val="28"/>
          <w:szCs w:val="28"/>
          <w:lang w:eastAsia="en-US"/>
        </w:rPr>
      </w:pPr>
      <w:r w:rsidRPr="00D81B11">
        <w:rPr>
          <w:rFonts w:ascii="Times New Roman" w:eastAsia="Calibri" w:hAnsi="Times New Roman" w:cs="Times New Roman"/>
          <w:color w:val="000000" w:themeColor="text1"/>
          <w:sz w:val="28"/>
          <w:szCs w:val="28"/>
          <w:lang w:eastAsia="en-US"/>
        </w:rPr>
        <w:t>КОНСУЛЬТАТИВНИЙ ВИСНОВОК</w:t>
      </w:r>
    </w:p>
    <w:p w:rsidR="006262B2" w:rsidRPr="00D81B11" w:rsidRDefault="006262B2" w:rsidP="006262B2">
      <w:pPr>
        <w:contextualSpacing/>
        <w:jc w:val="center"/>
        <w:rPr>
          <w:rFonts w:ascii="Times New Roman" w:eastAsia="Calibri" w:hAnsi="Times New Roman" w:cs="Times New Roman"/>
          <w:color w:val="000000" w:themeColor="text1"/>
          <w:sz w:val="28"/>
          <w:szCs w:val="28"/>
          <w:lang w:eastAsia="en-US"/>
        </w:rPr>
      </w:pPr>
      <w:proofErr w:type="spellStart"/>
      <w:r w:rsidRPr="00D81B11">
        <w:rPr>
          <w:rFonts w:ascii="Times New Roman" w:eastAsia="Calibri" w:hAnsi="Times New Roman" w:cs="Times New Roman"/>
          <w:color w:val="000000" w:themeColor="text1"/>
          <w:sz w:val="28"/>
          <w:szCs w:val="28"/>
          <w:lang w:eastAsia="en-US"/>
        </w:rPr>
        <w:t>щодо</w:t>
      </w:r>
      <w:proofErr w:type="spellEnd"/>
      <w:r w:rsidRPr="00D81B11">
        <w:rPr>
          <w:rFonts w:ascii="Times New Roman" w:eastAsia="Calibri" w:hAnsi="Times New Roman" w:cs="Times New Roman"/>
          <w:color w:val="000000" w:themeColor="text1"/>
          <w:sz w:val="28"/>
          <w:szCs w:val="28"/>
          <w:lang w:eastAsia="en-US"/>
        </w:rPr>
        <w:t xml:space="preserve"> </w:t>
      </w:r>
      <w:proofErr w:type="spellStart"/>
      <w:r w:rsidRPr="00D81B11">
        <w:rPr>
          <w:rFonts w:ascii="Times New Roman" w:eastAsia="Calibri" w:hAnsi="Times New Roman" w:cs="Times New Roman"/>
          <w:color w:val="000000" w:themeColor="text1"/>
          <w:sz w:val="28"/>
          <w:szCs w:val="28"/>
          <w:lang w:eastAsia="en-US"/>
        </w:rPr>
        <w:t>законопроєкту</w:t>
      </w:r>
      <w:proofErr w:type="spellEnd"/>
      <w:r w:rsidRPr="00D81B11">
        <w:rPr>
          <w:rFonts w:ascii="Times New Roman" w:eastAsia="Calibri" w:hAnsi="Times New Roman" w:cs="Times New Roman"/>
          <w:color w:val="000000" w:themeColor="text1"/>
          <w:sz w:val="28"/>
          <w:szCs w:val="28"/>
          <w:lang w:eastAsia="en-US"/>
        </w:rPr>
        <w:t xml:space="preserve"> № 3935</w:t>
      </w:r>
    </w:p>
    <w:p w:rsidR="006262B2" w:rsidRPr="00D81B11" w:rsidRDefault="006262B2" w:rsidP="006262B2">
      <w:pPr>
        <w:ind w:firstLine="567"/>
        <w:contextualSpacing/>
        <w:jc w:val="both"/>
        <w:rPr>
          <w:rFonts w:ascii="Times New Roman" w:eastAsia="Times New Roman" w:hAnsi="Times New Roman" w:cs="Times New Roman"/>
          <w:color w:val="000000" w:themeColor="text1"/>
          <w:sz w:val="28"/>
          <w:szCs w:val="28"/>
        </w:rPr>
      </w:pPr>
    </w:p>
    <w:p w:rsidR="006262B2" w:rsidRPr="00D81B11" w:rsidRDefault="006262B2" w:rsidP="00915002">
      <w:pPr>
        <w:pStyle w:val="a7"/>
        <w:numPr>
          <w:ilvl w:val="0"/>
          <w:numId w:val="1"/>
        </w:numPr>
        <w:spacing w:line="240" w:lineRule="auto"/>
        <w:ind w:left="0" w:right="-610" w:firstLine="709"/>
        <w:jc w:val="both"/>
        <w:rPr>
          <w:rFonts w:cs="Times New Roman"/>
          <w:color w:val="000000" w:themeColor="text1"/>
          <w:szCs w:val="28"/>
        </w:rPr>
      </w:pPr>
      <w:proofErr w:type="spellStart"/>
      <w:r w:rsidRPr="00D81B11">
        <w:rPr>
          <w:color w:val="000000" w:themeColor="text1"/>
          <w:szCs w:val="28"/>
        </w:rPr>
        <w:t>Проєкт</w:t>
      </w:r>
      <w:proofErr w:type="spellEnd"/>
      <w:r w:rsidRPr="00D81B11">
        <w:rPr>
          <w:color w:val="000000" w:themeColor="text1"/>
          <w:szCs w:val="28"/>
        </w:rPr>
        <w:t xml:space="preserve"> Закону України «Про внесення змін до Закону України </w:t>
      </w:r>
      <w:r w:rsidRPr="00D81B11">
        <w:rPr>
          <w:color w:val="000000" w:themeColor="text1"/>
          <w:szCs w:val="28"/>
          <w:lang w:eastAsia="uk-UA"/>
        </w:rPr>
        <w:t>«Про судоустрій і статус суддів» щодо врегулювання окремих питань проходження служби у Службі судової охорони</w:t>
      </w:r>
      <w:r w:rsidRPr="00D81B11">
        <w:rPr>
          <w:color w:val="000000" w:themeColor="text1"/>
          <w:szCs w:val="28"/>
        </w:rPr>
        <w:t>» від 24 липня 2020 року, реєстраційний</w:t>
      </w:r>
      <w:r>
        <w:rPr>
          <w:color w:val="000000" w:themeColor="text1"/>
          <w:szCs w:val="28"/>
        </w:rPr>
        <w:t xml:space="preserve">  </w:t>
      </w:r>
      <w:r w:rsidR="00243112">
        <w:rPr>
          <w:color w:val="000000" w:themeColor="text1"/>
          <w:szCs w:val="28"/>
        </w:rPr>
        <w:t xml:space="preserve">             </w:t>
      </w:r>
      <w:r w:rsidRPr="00D81B11">
        <w:rPr>
          <w:color w:val="000000" w:themeColor="text1"/>
          <w:szCs w:val="28"/>
        </w:rPr>
        <w:t xml:space="preserve">№ 3935 (далі – </w:t>
      </w:r>
      <w:proofErr w:type="spellStart"/>
      <w:r w:rsidRPr="00D81B11">
        <w:rPr>
          <w:color w:val="000000" w:themeColor="text1"/>
          <w:szCs w:val="28"/>
        </w:rPr>
        <w:t>законопроєкт</w:t>
      </w:r>
      <w:proofErr w:type="spellEnd"/>
      <w:r w:rsidRPr="00D81B11">
        <w:rPr>
          <w:color w:val="000000" w:themeColor="text1"/>
          <w:szCs w:val="28"/>
        </w:rPr>
        <w:t xml:space="preserve"> № 3935), внесений на розгляд Верховної Ради України у порядку законодавчої ініціативи </w:t>
      </w:r>
      <w:r>
        <w:rPr>
          <w:rFonts w:cs="Times New Roman"/>
          <w:color w:val="000000" w:themeColor="text1"/>
          <w:szCs w:val="28"/>
        </w:rPr>
        <w:t>народним депутатом</w:t>
      </w:r>
      <w:r w:rsidRPr="00D81B11">
        <w:rPr>
          <w:rFonts w:cs="Times New Roman"/>
          <w:color w:val="000000" w:themeColor="text1"/>
          <w:szCs w:val="28"/>
        </w:rPr>
        <w:t xml:space="preserve"> України </w:t>
      </w:r>
      <w:proofErr w:type="spellStart"/>
      <w:r w:rsidRPr="00D81B11">
        <w:rPr>
          <w:rFonts w:cs="Times New Roman"/>
          <w:color w:val="000000" w:themeColor="text1"/>
          <w:szCs w:val="28"/>
        </w:rPr>
        <w:t>Божиком</w:t>
      </w:r>
      <w:proofErr w:type="spellEnd"/>
      <w:r w:rsidRPr="00D81B11">
        <w:rPr>
          <w:rFonts w:cs="Times New Roman"/>
          <w:color w:val="000000" w:themeColor="text1"/>
          <w:szCs w:val="28"/>
        </w:rPr>
        <w:t xml:space="preserve"> В.І.</w:t>
      </w:r>
    </w:p>
    <w:p w:rsidR="006262B2" w:rsidRDefault="006262B2" w:rsidP="00915002">
      <w:pPr>
        <w:pStyle w:val="a7"/>
        <w:spacing w:line="240" w:lineRule="auto"/>
        <w:ind w:left="0" w:right="-610" w:firstLine="709"/>
        <w:jc w:val="both"/>
        <w:rPr>
          <w:rFonts w:cs="Times New Roman"/>
          <w:color w:val="000000" w:themeColor="text1"/>
          <w:szCs w:val="28"/>
          <w:lang w:eastAsia="ru-RU"/>
        </w:rPr>
      </w:pPr>
      <w:r w:rsidRPr="00D81B11">
        <w:rPr>
          <w:rFonts w:cs="Times New Roman"/>
          <w:color w:val="000000" w:themeColor="text1"/>
          <w:szCs w:val="28"/>
          <w:lang w:eastAsia="en-GB"/>
        </w:rPr>
        <w:t xml:space="preserve">Як вбачається з пояснювальної записки до </w:t>
      </w:r>
      <w:proofErr w:type="spellStart"/>
      <w:r w:rsidRPr="00D81B11">
        <w:rPr>
          <w:rFonts w:cs="Times New Roman"/>
          <w:color w:val="000000" w:themeColor="text1"/>
          <w:szCs w:val="28"/>
          <w:lang w:eastAsia="en-GB"/>
        </w:rPr>
        <w:t>законопроєкту</w:t>
      </w:r>
      <w:proofErr w:type="spellEnd"/>
      <w:r w:rsidRPr="00D81B11">
        <w:rPr>
          <w:rFonts w:cs="Times New Roman"/>
          <w:color w:val="000000" w:themeColor="text1"/>
          <w:szCs w:val="28"/>
          <w:lang w:eastAsia="en-GB"/>
        </w:rPr>
        <w:t xml:space="preserve"> № 3935,</w:t>
      </w:r>
      <w:r w:rsidRPr="00D81B11">
        <w:rPr>
          <w:rFonts w:eastAsia="Times New Roman" w:cs="Times New Roman"/>
          <w:color w:val="000000" w:themeColor="text1"/>
          <w:spacing w:val="-6"/>
          <w:szCs w:val="28"/>
          <w:lang w:eastAsia="ru-RU"/>
        </w:rPr>
        <w:t xml:space="preserve"> його </w:t>
      </w:r>
      <w:r w:rsidRPr="00D81B11">
        <w:rPr>
          <w:rFonts w:cs="Times New Roman"/>
          <w:color w:val="000000" w:themeColor="text1"/>
          <w:szCs w:val="28"/>
          <w:lang w:eastAsia="ru-RU"/>
        </w:rPr>
        <w:t xml:space="preserve">метою є врегулювання правових засад організації проходження служби у Службі судової </w:t>
      </w:r>
      <w:r>
        <w:rPr>
          <w:rFonts w:cs="Times New Roman"/>
          <w:color w:val="000000" w:themeColor="text1"/>
          <w:szCs w:val="28"/>
          <w:lang w:eastAsia="ru-RU"/>
        </w:rPr>
        <w:t>охорони (далі  також – Служба), уточнення й деталізація</w:t>
      </w:r>
      <w:r w:rsidRPr="00D81B11">
        <w:rPr>
          <w:rFonts w:cs="Times New Roman"/>
          <w:color w:val="000000" w:themeColor="text1"/>
          <w:szCs w:val="28"/>
          <w:lang w:eastAsia="ru-RU"/>
        </w:rPr>
        <w:t xml:space="preserve"> низки норм Закону України «Про судоустрій і статус суддів» та інших законодавчих актів, а також забезпечення виконання Службою </w:t>
      </w:r>
      <w:r>
        <w:rPr>
          <w:rFonts w:cs="Times New Roman"/>
          <w:color w:val="000000" w:themeColor="text1"/>
          <w:szCs w:val="28"/>
          <w:lang w:eastAsia="ru-RU"/>
        </w:rPr>
        <w:t xml:space="preserve">судової охорони </w:t>
      </w:r>
      <w:r w:rsidRPr="00D81B11">
        <w:rPr>
          <w:rFonts w:cs="Times New Roman"/>
          <w:color w:val="000000" w:themeColor="text1"/>
          <w:szCs w:val="28"/>
          <w:lang w:eastAsia="ru-RU"/>
        </w:rPr>
        <w:t xml:space="preserve">визначених законом завдань. </w:t>
      </w:r>
    </w:p>
    <w:p w:rsidR="006262B2" w:rsidRPr="00D81B11" w:rsidRDefault="006262B2" w:rsidP="00915002">
      <w:pPr>
        <w:pStyle w:val="a7"/>
        <w:spacing w:line="240" w:lineRule="auto"/>
        <w:ind w:left="0" w:right="-610" w:firstLine="709"/>
        <w:jc w:val="both"/>
        <w:rPr>
          <w:rFonts w:cs="Times New Roman"/>
          <w:color w:val="000000" w:themeColor="text1"/>
          <w:szCs w:val="28"/>
        </w:rPr>
      </w:pPr>
      <w:r w:rsidRPr="00D81B11">
        <w:rPr>
          <w:rFonts w:cs="Times New Roman"/>
          <w:color w:val="000000" w:themeColor="text1"/>
          <w:szCs w:val="28"/>
          <w:lang w:eastAsia="ru-RU"/>
        </w:rPr>
        <w:t>Крім того, на думку суб’єкта законодавчої ініціативи</w:t>
      </w:r>
      <w:r>
        <w:rPr>
          <w:rFonts w:cs="Times New Roman"/>
          <w:color w:val="000000" w:themeColor="text1"/>
          <w:szCs w:val="28"/>
          <w:lang w:eastAsia="ru-RU"/>
        </w:rPr>
        <w:t>,</w:t>
      </w:r>
      <w:r w:rsidRPr="00D81B11">
        <w:rPr>
          <w:rFonts w:cs="Times New Roman"/>
          <w:color w:val="000000" w:themeColor="text1"/>
          <w:szCs w:val="28"/>
          <w:lang w:eastAsia="ru-RU"/>
        </w:rPr>
        <w:t xml:space="preserve"> </w:t>
      </w:r>
      <w:r>
        <w:rPr>
          <w:rFonts w:cs="Times New Roman"/>
          <w:color w:val="000000" w:themeColor="text1"/>
          <w:szCs w:val="28"/>
          <w:lang w:eastAsia="ru-RU"/>
        </w:rPr>
        <w:t xml:space="preserve">на сьогодні </w:t>
      </w:r>
      <w:r w:rsidRPr="00D81B11">
        <w:rPr>
          <w:rFonts w:cs="Times New Roman"/>
          <w:color w:val="000000" w:themeColor="text1"/>
          <w:szCs w:val="28"/>
          <w:lang w:eastAsia="ru-RU"/>
        </w:rPr>
        <w:t>є нагальною п</w:t>
      </w:r>
      <w:r>
        <w:rPr>
          <w:rFonts w:cs="Times New Roman"/>
          <w:color w:val="000000" w:themeColor="text1"/>
          <w:szCs w:val="28"/>
          <w:lang w:eastAsia="ru-RU"/>
        </w:rPr>
        <w:t>отреба у вдосконаленні чинного</w:t>
      </w:r>
      <w:r w:rsidRPr="00D81B11">
        <w:rPr>
          <w:rFonts w:cs="Times New Roman"/>
          <w:color w:val="000000" w:themeColor="text1"/>
          <w:szCs w:val="28"/>
          <w:lang w:eastAsia="ru-RU"/>
        </w:rPr>
        <w:t xml:space="preserve"> порядку зарахування до стажу служби у Службі судової охорони окремих період</w:t>
      </w:r>
      <w:r>
        <w:rPr>
          <w:rFonts w:cs="Times New Roman"/>
          <w:color w:val="000000" w:themeColor="text1"/>
          <w:szCs w:val="28"/>
          <w:lang w:eastAsia="ru-RU"/>
        </w:rPr>
        <w:t>ів військової служби та служби у</w:t>
      </w:r>
      <w:r w:rsidRPr="00D81B11">
        <w:rPr>
          <w:rFonts w:cs="Times New Roman"/>
          <w:color w:val="000000" w:themeColor="text1"/>
          <w:szCs w:val="28"/>
          <w:lang w:eastAsia="ru-RU"/>
        </w:rPr>
        <w:t xml:space="preserve"> правоохоронних та інших </w:t>
      </w:r>
      <w:r>
        <w:rPr>
          <w:rFonts w:cs="Times New Roman"/>
          <w:color w:val="000000" w:themeColor="text1"/>
          <w:szCs w:val="28"/>
          <w:lang w:eastAsia="ru-RU"/>
        </w:rPr>
        <w:t>державних органах, що дасть можливість</w:t>
      </w:r>
      <w:r w:rsidRPr="00D81B11">
        <w:rPr>
          <w:rFonts w:cs="Times New Roman"/>
          <w:color w:val="000000" w:themeColor="text1"/>
          <w:szCs w:val="28"/>
          <w:lang w:eastAsia="ru-RU"/>
        </w:rPr>
        <w:t xml:space="preserve"> встан</w:t>
      </w:r>
      <w:r>
        <w:rPr>
          <w:rFonts w:cs="Times New Roman"/>
          <w:color w:val="000000" w:themeColor="text1"/>
          <w:szCs w:val="28"/>
          <w:lang w:eastAsia="ru-RU"/>
        </w:rPr>
        <w:t>овлювати співробітникам надбавку за стаж служби, а також надавати їм додаткову оплачувану відпустку</w:t>
      </w:r>
      <w:r w:rsidRPr="00D81B11">
        <w:rPr>
          <w:rFonts w:cs="Times New Roman"/>
          <w:color w:val="000000" w:themeColor="text1"/>
          <w:szCs w:val="28"/>
          <w:lang w:eastAsia="ru-RU"/>
        </w:rPr>
        <w:t>.</w:t>
      </w:r>
      <w:r w:rsidRPr="00D81B11">
        <w:rPr>
          <w:rFonts w:cs="Times New Roman"/>
          <w:color w:val="000000" w:themeColor="text1"/>
          <w:szCs w:val="28"/>
        </w:rPr>
        <w:t xml:space="preserve"> </w:t>
      </w:r>
    </w:p>
    <w:p w:rsidR="006262B2" w:rsidRPr="00D81B11" w:rsidRDefault="006262B2" w:rsidP="00915002">
      <w:pPr>
        <w:pStyle w:val="a7"/>
        <w:spacing w:line="240" w:lineRule="auto"/>
        <w:ind w:left="0" w:right="-610" w:firstLine="709"/>
        <w:jc w:val="both"/>
        <w:rPr>
          <w:rFonts w:cs="Times New Roman"/>
          <w:color w:val="000000" w:themeColor="text1"/>
          <w:szCs w:val="28"/>
        </w:rPr>
      </w:pPr>
      <w:r>
        <w:rPr>
          <w:color w:val="000000" w:themeColor="text1"/>
          <w:szCs w:val="28"/>
          <w:lang w:eastAsia="ru-RU"/>
        </w:rPr>
        <w:t xml:space="preserve">Також </w:t>
      </w:r>
      <w:proofErr w:type="spellStart"/>
      <w:r w:rsidRPr="00D81B11">
        <w:rPr>
          <w:color w:val="000000" w:themeColor="text1"/>
          <w:szCs w:val="28"/>
          <w:lang w:eastAsia="ru-RU"/>
        </w:rPr>
        <w:t>законопро</w:t>
      </w:r>
      <w:r>
        <w:rPr>
          <w:color w:val="000000" w:themeColor="text1"/>
          <w:szCs w:val="28"/>
          <w:lang w:eastAsia="ru-RU"/>
        </w:rPr>
        <w:t>є</w:t>
      </w:r>
      <w:r w:rsidRPr="00D81B11">
        <w:rPr>
          <w:color w:val="000000" w:themeColor="text1"/>
          <w:szCs w:val="28"/>
          <w:lang w:eastAsia="ru-RU"/>
        </w:rPr>
        <w:t>ктом</w:t>
      </w:r>
      <w:proofErr w:type="spellEnd"/>
      <w:r>
        <w:rPr>
          <w:color w:val="000000" w:themeColor="text1"/>
          <w:szCs w:val="28"/>
          <w:lang w:eastAsia="ru-RU"/>
        </w:rPr>
        <w:t xml:space="preserve"> № 3935</w:t>
      </w:r>
      <w:r w:rsidRPr="00D81B11">
        <w:rPr>
          <w:color w:val="000000" w:themeColor="text1"/>
          <w:szCs w:val="28"/>
          <w:lang w:eastAsia="ru-RU"/>
        </w:rPr>
        <w:t xml:space="preserve"> передбачено внесення змін до низки інших законодавчих актів, а саме: до Закону України </w:t>
      </w:r>
      <w:r w:rsidRPr="00286F60">
        <w:rPr>
          <w:color w:val="000000" w:themeColor="text1"/>
          <w:szCs w:val="28"/>
          <w:lang w:eastAsia="ru-RU"/>
        </w:rPr>
        <w:t>«Про державну службу» – щодо надання Голові Служби повноважень керівника державної служби у Службі судової охорони,</w:t>
      </w:r>
      <w:r>
        <w:rPr>
          <w:color w:val="000000" w:themeColor="text1"/>
          <w:szCs w:val="28"/>
          <w:lang w:eastAsia="ru-RU"/>
        </w:rPr>
        <w:t xml:space="preserve"> </w:t>
      </w:r>
      <w:r w:rsidRPr="00D81B11">
        <w:rPr>
          <w:color w:val="000000" w:themeColor="text1"/>
          <w:szCs w:val="28"/>
          <w:lang w:eastAsia="ru-RU"/>
        </w:rPr>
        <w:t xml:space="preserve">начальникам територіальних підрозділів – у територіальних підрозділах  Служби; до Закону України «Про професійні спілки, їх права та гарантії діяльності» – в частині зазначення, що особливості застосування цього Закону у Службі судової охорони встановлюються відповідним законом; до Закону України «Про матеріальну відповідальність військовослужбовців та прирівняних до них осіб за шкоду, завдану державі» – щодо поширення його дії на співробітників Служби судової охорони; до Закону України «Про військовий обов’язок і військову службу» – щодо поширення на співробітників Служби судової охорони особливого порядку військового обліку, встановленого для поліцейських, осіб начальницького та рядового складу Міністерства внутрішніх справ України, </w:t>
      </w:r>
      <w:proofErr w:type="spellStart"/>
      <w:r w:rsidRPr="00D81B11">
        <w:rPr>
          <w:color w:val="000000" w:themeColor="text1"/>
          <w:szCs w:val="28"/>
          <w:lang w:eastAsia="ru-RU"/>
        </w:rPr>
        <w:t>оперативно</w:t>
      </w:r>
      <w:proofErr w:type="spellEnd"/>
      <w:r w:rsidRPr="00D81B11">
        <w:rPr>
          <w:color w:val="000000" w:themeColor="text1"/>
          <w:szCs w:val="28"/>
          <w:lang w:eastAsia="ru-RU"/>
        </w:rPr>
        <w:t xml:space="preserve">-рятувальної служби цивільного захисту, Державної кримінально-виконавчої служби України; до Дисциплінарного статуту Національної поліції України, затвердженого Законом України «Про </w:t>
      </w:r>
      <w:r w:rsidRPr="00D81B11">
        <w:rPr>
          <w:color w:val="000000" w:themeColor="text1"/>
          <w:szCs w:val="28"/>
          <w:lang w:eastAsia="ru-RU"/>
        </w:rPr>
        <w:lastRenderedPageBreak/>
        <w:t>Дисциплінарний статут Національної поліції України»</w:t>
      </w:r>
      <w:r>
        <w:rPr>
          <w:color w:val="000000" w:themeColor="text1"/>
          <w:szCs w:val="28"/>
          <w:lang w:eastAsia="ru-RU"/>
        </w:rPr>
        <w:t xml:space="preserve">, </w:t>
      </w:r>
      <w:r w:rsidRPr="009B288F">
        <w:rPr>
          <w:color w:val="000000" w:themeColor="text1"/>
          <w:szCs w:val="28"/>
          <w:lang w:eastAsia="ru-RU"/>
        </w:rPr>
        <w:t>–</w:t>
      </w:r>
      <w:r>
        <w:rPr>
          <w:color w:val="000000" w:themeColor="text1"/>
          <w:szCs w:val="28"/>
          <w:lang w:eastAsia="ru-RU"/>
        </w:rPr>
        <w:t xml:space="preserve"> </w:t>
      </w:r>
      <w:r w:rsidRPr="00D81B11">
        <w:rPr>
          <w:color w:val="000000" w:themeColor="text1"/>
          <w:szCs w:val="28"/>
          <w:lang w:eastAsia="ru-RU"/>
        </w:rPr>
        <w:t>щодо поширення його дії на співробітників Служби судової охорони.</w:t>
      </w:r>
    </w:p>
    <w:p w:rsidR="006262B2" w:rsidRPr="00B22C2E" w:rsidRDefault="006262B2" w:rsidP="00915002">
      <w:pPr>
        <w:pStyle w:val="a7"/>
        <w:spacing w:line="240" w:lineRule="auto"/>
        <w:ind w:left="0" w:right="-610" w:firstLine="709"/>
        <w:jc w:val="both"/>
        <w:rPr>
          <w:color w:val="000000" w:themeColor="text1"/>
          <w:szCs w:val="28"/>
        </w:rPr>
      </w:pPr>
      <w:r w:rsidRPr="00A121DB">
        <w:rPr>
          <w:rFonts w:cs="Times New Roman"/>
          <w:color w:val="000000" w:themeColor="text1"/>
          <w:szCs w:val="28"/>
        </w:rPr>
        <w:t xml:space="preserve">Розглянувши </w:t>
      </w:r>
      <w:proofErr w:type="spellStart"/>
      <w:r w:rsidRPr="00A121DB">
        <w:rPr>
          <w:rFonts w:cs="Times New Roman"/>
          <w:color w:val="000000" w:themeColor="text1"/>
          <w:szCs w:val="28"/>
        </w:rPr>
        <w:t>законопроєкт</w:t>
      </w:r>
      <w:proofErr w:type="spellEnd"/>
      <w:r>
        <w:rPr>
          <w:rFonts w:cs="Times New Roman"/>
          <w:color w:val="000000" w:themeColor="text1"/>
          <w:szCs w:val="28"/>
        </w:rPr>
        <w:t xml:space="preserve"> № 3935, врахувавши </w:t>
      </w:r>
      <w:r w:rsidRPr="00A121DB">
        <w:rPr>
          <w:rFonts w:cs="Times New Roman"/>
          <w:color w:val="000000" w:themeColor="text1"/>
          <w:szCs w:val="28"/>
        </w:rPr>
        <w:t>позиції На</w:t>
      </w:r>
      <w:r>
        <w:rPr>
          <w:rFonts w:cs="Times New Roman"/>
          <w:color w:val="000000" w:themeColor="text1"/>
          <w:szCs w:val="28"/>
        </w:rPr>
        <w:t xml:space="preserve">ціональної школи суддів України, </w:t>
      </w:r>
      <w:r w:rsidRPr="00D81B11">
        <w:rPr>
          <w:rFonts w:eastAsia="Times New Roman" w:cs="Times New Roman"/>
          <w:color w:val="000000" w:themeColor="text1"/>
          <w:szCs w:val="28"/>
        </w:rPr>
        <w:t>Державної судової адміністрації Украї</w:t>
      </w:r>
      <w:r>
        <w:rPr>
          <w:rFonts w:eastAsia="Times New Roman" w:cs="Times New Roman"/>
          <w:color w:val="000000" w:themeColor="text1"/>
          <w:szCs w:val="28"/>
        </w:rPr>
        <w:t>ни</w:t>
      </w:r>
      <w:r w:rsidRPr="0052124D">
        <w:rPr>
          <w:rFonts w:cs="Times New Roman"/>
          <w:color w:val="000000" w:themeColor="text1"/>
          <w:szCs w:val="28"/>
        </w:rPr>
        <w:t xml:space="preserve"> </w:t>
      </w:r>
      <w:r>
        <w:rPr>
          <w:rFonts w:cs="Times New Roman"/>
          <w:color w:val="000000" w:themeColor="text1"/>
          <w:szCs w:val="28"/>
        </w:rPr>
        <w:t xml:space="preserve">та </w:t>
      </w:r>
      <w:r>
        <w:rPr>
          <w:rFonts w:eastAsia="Times New Roman" w:cs="Times New Roman"/>
          <w:color w:val="000000" w:themeColor="text1"/>
          <w:szCs w:val="28"/>
        </w:rPr>
        <w:t xml:space="preserve">Служби судової охорони, </w:t>
      </w:r>
      <w:r w:rsidRPr="00A121DB">
        <w:rPr>
          <w:rFonts w:cs="Times New Roman"/>
          <w:color w:val="000000" w:themeColor="text1"/>
          <w:szCs w:val="28"/>
        </w:rPr>
        <w:t>Вища рада правосуддя зазначає таке.</w:t>
      </w:r>
    </w:p>
    <w:p w:rsidR="006262B2" w:rsidRPr="00A121DB" w:rsidRDefault="006262B2" w:rsidP="00915002">
      <w:pPr>
        <w:pStyle w:val="a7"/>
        <w:spacing w:after="0" w:line="240" w:lineRule="auto"/>
        <w:ind w:left="0" w:right="-610" w:firstLine="709"/>
        <w:jc w:val="both"/>
        <w:rPr>
          <w:rFonts w:eastAsia="Times New Roman" w:cs="Times New Roman"/>
          <w:color w:val="000000" w:themeColor="text1"/>
          <w:szCs w:val="28"/>
        </w:rPr>
      </w:pPr>
    </w:p>
    <w:p w:rsidR="006262B2" w:rsidRPr="00D81B11" w:rsidRDefault="006262B2" w:rsidP="00915002">
      <w:pPr>
        <w:pStyle w:val="a7"/>
        <w:spacing w:after="0" w:line="240" w:lineRule="auto"/>
        <w:ind w:left="0" w:right="-610" w:firstLine="709"/>
        <w:jc w:val="both"/>
        <w:rPr>
          <w:rFonts w:cs="Times New Roman"/>
          <w:color w:val="000000" w:themeColor="text1"/>
          <w:szCs w:val="28"/>
        </w:rPr>
      </w:pPr>
      <w:r w:rsidRPr="00D81B11">
        <w:rPr>
          <w:rFonts w:eastAsia="Times New Roman" w:cs="Times New Roman"/>
          <w:color w:val="000000" w:themeColor="text1"/>
          <w:szCs w:val="28"/>
        </w:rPr>
        <w:t xml:space="preserve">2. </w:t>
      </w:r>
      <w:r w:rsidRPr="00D81B11">
        <w:rPr>
          <w:rFonts w:cs="Times New Roman"/>
          <w:color w:val="000000" w:themeColor="text1"/>
          <w:szCs w:val="28"/>
        </w:rPr>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w:t>
      </w:r>
      <w:proofErr w:type="spellStart"/>
      <w:r w:rsidRPr="00D81B11">
        <w:rPr>
          <w:rFonts w:cs="Times New Roman"/>
          <w:color w:val="000000" w:themeColor="text1"/>
          <w:szCs w:val="28"/>
        </w:rPr>
        <w:t>законопроєктів</w:t>
      </w:r>
      <w:proofErr w:type="spellEnd"/>
      <w:r w:rsidRPr="00D81B11">
        <w:rPr>
          <w:rFonts w:cs="Times New Roman"/>
          <w:color w:val="000000" w:themeColor="text1"/>
          <w:szCs w:val="28"/>
        </w:rPr>
        <w:t xml:space="preserve"> з питань утворення, реорганізації чи ліквідації судів, судоустрою і статусу суддів. </w:t>
      </w:r>
    </w:p>
    <w:p w:rsidR="006262B2" w:rsidRPr="00D81B11" w:rsidRDefault="006262B2" w:rsidP="00915002">
      <w:pPr>
        <w:tabs>
          <w:tab w:val="left" w:pos="0"/>
        </w:tabs>
        <w:autoSpaceDE w:val="0"/>
        <w:autoSpaceDN w:val="0"/>
        <w:adjustRightInd w:val="0"/>
        <w:ind w:right="-610" w:firstLine="709"/>
        <w:contextualSpacing/>
        <w:jc w:val="both"/>
        <w:rPr>
          <w:rFonts w:ascii="Times New Roman" w:hAnsi="Times New Roman" w:cs="Times New Roman"/>
          <w:iCs/>
          <w:color w:val="000000" w:themeColor="text1"/>
          <w:sz w:val="28"/>
          <w:szCs w:val="28"/>
        </w:rPr>
      </w:pPr>
      <w:proofErr w:type="spellStart"/>
      <w:r w:rsidRPr="00D81B11">
        <w:rPr>
          <w:rFonts w:ascii="Times New Roman" w:hAnsi="Times New Roman" w:cs="Times New Roman"/>
          <w:iCs/>
          <w:color w:val="000000" w:themeColor="text1"/>
          <w:sz w:val="28"/>
          <w:szCs w:val="28"/>
        </w:rPr>
        <w:t>Усі</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проєкти</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законів</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що</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стосуються</w:t>
      </w:r>
      <w:proofErr w:type="spellEnd"/>
      <w:r w:rsidRPr="00D81B11">
        <w:rPr>
          <w:rFonts w:ascii="Times New Roman" w:hAnsi="Times New Roman" w:cs="Times New Roman"/>
          <w:iCs/>
          <w:color w:val="000000" w:themeColor="text1"/>
          <w:sz w:val="28"/>
          <w:szCs w:val="28"/>
        </w:rPr>
        <w:t xml:space="preserve"> статусу </w:t>
      </w:r>
      <w:proofErr w:type="spellStart"/>
      <w:r w:rsidRPr="00D81B11">
        <w:rPr>
          <w:rFonts w:ascii="Times New Roman" w:hAnsi="Times New Roman" w:cs="Times New Roman"/>
          <w:iCs/>
          <w:color w:val="000000" w:themeColor="text1"/>
          <w:sz w:val="28"/>
          <w:szCs w:val="28"/>
        </w:rPr>
        <w:t>суддів</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здійснення</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пр</w:t>
      </w:r>
      <w:r>
        <w:rPr>
          <w:rFonts w:ascii="Times New Roman" w:hAnsi="Times New Roman" w:cs="Times New Roman"/>
          <w:iCs/>
          <w:color w:val="000000" w:themeColor="text1"/>
          <w:sz w:val="28"/>
          <w:szCs w:val="28"/>
        </w:rPr>
        <w:t>авосуддя</w:t>
      </w:r>
      <w:proofErr w:type="spellEnd"/>
      <w:r>
        <w:rPr>
          <w:rFonts w:ascii="Times New Roman" w:hAnsi="Times New Roman" w:cs="Times New Roman"/>
          <w:iCs/>
          <w:color w:val="000000" w:themeColor="text1"/>
          <w:sz w:val="28"/>
          <w:szCs w:val="28"/>
        </w:rPr>
        <w:t xml:space="preserve">, </w:t>
      </w:r>
      <w:proofErr w:type="spellStart"/>
      <w:r>
        <w:rPr>
          <w:rFonts w:ascii="Times New Roman" w:hAnsi="Times New Roman" w:cs="Times New Roman"/>
          <w:iCs/>
          <w:color w:val="000000" w:themeColor="text1"/>
          <w:sz w:val="28"/>
          <w:szCs w:val="28"/>
        </w:rPr>
        <w:t>процесуальних</w:t>
      </w:r>
      <w:proofErr w:type="spellEnd"/>
      <w:r>
        <w:rPr>
          <w:rFonts w:ascii="Times New Roman" w:hAnsi="Times New Roman" w:cs="Times New Roman"/>
          <w:iCs/>
          <w:color w:val="000000" w:themeColor="text1"/>
          <w:sz w:val="28"/>
          <w:szCs w:val="28"/>
        </w:rPr>
        <w:t xml:space="preserve"> </w:t>
      </w:r>
      <w:proofErr w:type="spellStart"/>
      <w:r>
        <w:rPr>
          <w:rFonts w:ascii="Times New Roman" w:hAnsi="Times New Roman" w:cs="Times New Roman"/>
          <w:iCs/>
          <w:color w:val="000000" w:themeColor="text1"/>
          <w:sz w:val="28"/>
          <w:szCs w:val="28"/>
        </w:rPr>
        <w:t>законів</w:t>
      </w:r>
      <w:proofErr w:type="spellEnd"/>
      <w:r w:rsidRPr="00D81B11">
        <w:rPr>
          <w:rFonts w:ascii="Times New Roman" w:hAnsi="Times New Roman" w:cs="Times New Roman"/>
          <w:iCs/>
          <w:color w:val="000000" w:themeColor="text1"/>
          <w:sz w:val="28"/>
          <w:szCs w:val="28"/>
        </w:rPr>
        <w:t xml:space="preserve"> та </w:t>
      </w:r>
      <w:proofErr w:type="spellStart"/>
      <w:r w:rsidRPr="00D81B11">
        <w:rPr>
          <w:rFonts w:ascii="Times New Roman" w:hAnsi="Times New Roman" w:cs="Times New Roman"/>
          <w:iCs/>
          <w:color w:val="000000" w:themeColor="text1"/>
          <w:sz w:val="28"/>
          <w:szCs w:val="28"/>
        </w:rPr>
        <w:t>загальніше</w:t>
      </w:r>
      <w:proofErr w:type="spellEnd"/>
      <w:r w:rsidRPr="00D81B11">
        <w:rPr>
          <w:rFonts w:ascii="Times New Roman" w:hAnsi="Times New Roman" w:cs="Times New Roman"/>
          <w:iCs/>
          <w:color w:val="000000" w:themeColor="text1"/>
          <w:sz w:val="28"/>
          <w:szCs w:val="28"/>
        </w:rPr>
        <w:t xml:space="preserve"> будь-</w:t>
      </w:r>
      <w:proofErr w:type="spellStart"/>
      <w:r w:rsidRPr="00D81B11">
        <w:rPr>
          <w:rFonts w:ascii="Times New Roman" w:hAnsi="Times New Roman" w:cs="Times New Roman"/>
          <w:iCs/>
          <w:color w:val="000000" w:themeColor="text1"/>
          <w:sz w:val="28"/>
          <w:szCs w:val="28"/>
        </w:rPr>
        <w:t>які</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законопроєкти</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що</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можуть</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мати</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вплив</w:t>
      </w:r>
      <w:proofErr w:type="spellEnd"/>
      <w:r w:rsidRPr="00D81B11">
        <w:rPr>
          <w:rFonts w:ascii="Times New Roman" w:hAnsi="Times New Roman" w:cs="Times New Roman"/>
          <w:iCs/>
          <w:color w:val="000000" w:themeColor="text1"/>
          <w:sz w:val="28"/>
          <w:szCs w:val="28"/>
        </w:rPr>
        <w:t xml:space="preserve"> на </w:t>
      </w:r>
      <w:proofErr w:type="spellStart"/>
      <w:r w:rsidRPr="00D81B11">
        <w:rPr>
          <w:rFonts w:ascii="Times New Roman" w:hAnsi="Times New Roman" w:cs="Times New Roman"/>
          <w:iCs/>
          <w:color w:val="000000" w:themeColor="text1"/>
          <w:sz w:val="28"/>
          <w:szCs w:val="28"/>
        </w:rPr>
        <w:t>судівництво</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наприклад</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незалежність</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судової</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влади</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або</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можуть</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обмежити</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гарантії</w:t>
      </w:r>
      <w:proofErr w:type="spellEnd"/>
      <w:r w:rsidRPr="00D81B11">
        <w:rPr>
          <w:rFonts w:ascii="Times New Roman" w:hAnsi="Times New Roman" w:cs="Times New Roman"/>
          <w:iCs/>
          <w:color w:val="000000" w:themeColor="text1"/>
          <w:sz w:val="28"/>
          <w:szCs w:val="28"/>
        </w:rPr>
        <w:t xml:space="preserve"> доступу </w:t>
      </w:r>
      <w:proofErr w:type="spellStart"/>
      <w:r w:rsidRPr="00D81B11">
        <w:rPr>
          <w:rFonts w:ascii="Times New Roman" w:hAnsi="Times New Roman" w:cs="Times New Roman"/>
          <w:iCs/>
          <w:color w:val="000000" w:themeColor="text1"/>
          <w:sz w:val="28"/>
          <w:szCs w:val="28"/>
        </w:rPr>
        <w:t>громадян</w:t>
      </w:r>
      <w:proofErr w:type="spellEnd"/>
      <w:r w:rsidRPr="00D81B11">
        <w:rPr>
          <w:rFonts w:ascii="Times New Roman" w:hAnsi="Times New Roman" w:cs="Times New Roman"/>
          <w:iCs/>
          <w:color w:val="000000" w:themeColor="text1"/>
          <w:sz w:val="28"/>
          <w:szCs w:val="28"/>
        </w:rPr>
        <w:t xml:space="preserve"> (у тому </w:t>
      </w:r>
      <w:proofErr w:type="spellStart"/>
      <w:r w:rsidRPr="00D81B11">
        <w:rPr>
          <w:rFonts w:ascii="Times New Roman" w:hAnsi="Times New Roman" w:cs="Times New Roman"/>
          <w:iCs/>
          <w:color w:val="000000" w:themeColor="text1"/>
          <w:sz w:val="28"/>
          <w:szCs w:val="28"/>
        </w:rPr>
        <w:t>числі</w:t>
      </w:r>
      <w:proofErr w:type="spellEnd"/>
      <w:r w:rsidRPr="00D81B11">
        <w:rPr>
          <w:rFonts w:ascii="Times New Roman" w:hAnsi="Times New Roman" w:cs="Times New Roman"/>
          <w:iCs/>
          <w:color w:val="000000" w:themeColor="text1"/>
          <w:sz w:val="28"/>
          <w:szCs w:val="28"/>
        </w:rPr>
        <w:t xml:space="preserve"> самих </w:t>
      </w:r>
      <w:proofErr w:type="spellStart"/>
      <w:r w:rsidRPr="00D81B11">
        <w:rPr>
          <w:rFonts w:ascii="Times New Roman" w:hAnsi="Times New Roman" w:cs="Times New Roman"/>
          <w:iCs/>
          <w:color w:val="000000" w:themeColor="text1"/>
          <w:sz w:val="28"/>
          <w:szCs w:val="28"/>
        </w:rPr>
        <w:t>суддів</w:t>
      </w:r>
      <w:proofErr w:type="spellEnd"/>
      <w:r w:rsidRPr="00D81B11">
        <w:rPr>
          <w:rFonts w:ascii="Times New Roman" w:hAnsi="Times New Roman" w:cs="Times New Roman"/>
          <w:iCs/>
          <w:color w:val="000000" w:themeColor="text1"/>
          <w:sz w:val="28"/>
          <w:szCs w:val="28"/>
        </w:rPr>
        <w:t xml:space="preserve">) до </w:t>
      </w:r>
      <w:proofErr w:type="spellStart"/>
      <w:r w:rsidRPr="00D81B11">
        <w:rPr>
          <w:rFonts w:ascii="Times New Roman" w:hAnsi="Times New Roman" w:cs="Times New Roman"/>
          <w:iCs/>
          <w:color w:val="000000" w:themeColor="text1"/>
          <w:sz w:val="28"/>
          <w:szCs w:val="28"/>
        </w:rPr>
        <w:t>правосуддя</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повинні</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розглядатися</w:t>
      </w:r>
      <w:proofErr w:type="spellEnd"/>
      <w:r w:rsidRPr="00D81B11">
        <w:rPr>
          <w:rFonts w:ascii="Times New Roman" w:hAnsi="Times New Roman" w:cs="Times New Roman"/>
          <w:iCs/>
          <w:color w:val="000000" w:themeColor="text1"/>
          <w:sz w:val="28"/>
          <w:szCs w:val="28"/>
        </w:rPr>
        <w:t xml:space="preserve"> парламентом</w:t>
      </w:r>
      <w:r>
        <w:rPr>
          <w:rFonts w:ascii="Times New Roman" w:hAnsi="Times New Roman" w:cs="Times New Roman"/>
          <w:iCs/>
          <w:color w:val="000000" w:themeColor="text1"/>
          <w:sz w:val="28"/>
          <w:szCs w:val="28"/>
        </w:rPr>
        <w:t xml:space="preserve"> </w:t>
      </w:r>
      <w:proofErr w:type="spellStart"/>
      <w:r>
        <w:rPr>
          <w:rFonts w:ascii="Times New Roman" w:hAnsi="Times New Roman" w:cs="Times New Roman"/>
          <w:iCs/>
          <w:color w:val="000000" w:themeColor="text1"/>
          <w:sz w:val="28"/>
          <w:szCs w:val="28"/>
        </w:rPr>
        <w:t>лише</w:t>
      </w:r>
      <w:proofErr w:type="spellEnd"/>
      <w:r>
        <w:rPr>
          <w:rFonts w:ascii="Times New Roman" w:hAnsi="Times New Roman" w:cs="Times New Roman"/>
          <w:iCs/>
          <w:color w:val="000000" w:themeColor="text1"/>
          <w:sz w:val="28"/>
          <w:szCs w:val="28"/>
        </w:rPr>
        <w:t xml:space="preserve"> </w:t>
      </w:r>
      <w:proofErr w:type="spellStart"/>
      <w:r>
        <w:rPr>
          <w:rFonts w:ascii="Times New Roman" w:hAnsi="Times New Roman" w:cs="Times New Roman"/>
          <w:iCs/>
          <w:color w:val="000000" w:themeColor="text1"/>
          <w:sz w:val="28"/>
          <w:szCs w:val="28"/>
        </w:rPr>
        <w:t>після</w:t>
      </w:r>
      <w:proofErr w:type="spellEnd"/>
      <w:r>
        <w:rPr>
          <w:rFonts w:ascii="Times New Roman" w:hAnsi="Times New Roman" w:cs="Times New Roman"/>
          <w:iCs/>
          <w:color w:val="000000" w:themeColor="text1"/>
          <w:sz w:val="28"/>
          <w:szCs w:val="28"/>
        </w:rPr>
        <w:t xml:space="preserve"> </w:t>
      </w:r>
      <w:proofErr w:type="spellStart"/>
      <w:r>
        <w:rPr>
          <w:rFonts w:ascii="Times New Roman" w:hAnsi="Times New Roman" w:cs="Times New Roman"/>
          <w:iCs/>
          <w:color w:val="000000" w:themeColor="text1"/>
          <w:sz w:val="28"/>
          <w:szCs w:val="28"/>
        </w:rPr>
        <w:t>отримання</w:t>
      </w:r>
      <w:proofErr w:type="spellEnd"/>
      <w:r>
        <w:rPr>
          <w:rFonts w:ascii="Times New Roman" w:hAnsi="Times New Roman" w:cs="Times New Roman"/>
          <w:iCs/>
          <w:color w:val="000000" w:themeColor="text1"/>
          <w:sz w:val="28"/>
          <w:szCs w:val="28"/>
        </w:rPr>
        <w:t xml:space="preserve"> </w:t>
      </w:r>
      <w:proofErr w:type="spellStart"/>
      <w:r>
        <w:rPr>
          <w:rFonts w:ascii="Times New Roman" w:hAnsi="Times New Roman" w:cs="Times New Roman"/>
          <w:iCs/>
          <w:color w:val="000000" w:themeColor="text1"/>
          <w:sz w:val="28"/>
          <w:szCs w:val="28"/>
        </w:rPr>
        <w:t>висновку</w:t>
      </w:r>
      <w:proofErr w:type="spellEnd"/>
      <w:r>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судової</w:t>
      </w:r>
      <w:proofErr w:type="spellEnd"/>
      <w:r w:rsidRPr="00D81B11">
        <w:rPr>
          <w:rFonts w:ascii="Times New Roman" w:hAnsi="Times New Roman" w:cs="Times New Roman"/>
          <w:iCs/>
          <w:color w:val="000000" w:themeColor="text1"/>
          <w:sz w:val="28"/>
          <w:szCs w:val="28"/>
        </w:rPr>
        <w:t xml:space="preserve"> ради. </w:t>
      </w:r>
      <w:proofErr w:type="spellStart"/>
      <w:r w:rsidRPr="00D81B11">
        <w:rPr>
          <w:rFonts w:ascii="Times New Roman" w:hAnsi="Times New Roman" w:cs="Times New Roman"/>
          <w:iCs/>
          <w:color w:val="000000" w:themeColor="text1"/>
          <w:sz w:val="28"/>
          <w:szCs w:val="28"/>
        </w:rPr>
        <w:t>Ця</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консультативна</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функція</w:t>
      </w:r>
      <w:proofErr w:type="spellEnd"/>
      <w:r w:rsidRPr="00D81B11">
        <w:rPr>
          <w:rFonts w:ascii="Times New Roman" w:hAnsi="Times New Roman" w:cs="Times New Roman"/>
          <w:iCs/>
          <w:color w:val="000000" w:themeColor="text1"/>
          <w:sz w:val="28"/>
          <w:szCs w:val="28"/>
        </w:rPr>
        <w:t xml:space="preserve"> повинна бути </w:t>
      </w:r>
      <w:proofErr w:type="spellStart"/>
      <w:r w:rsidRPr="00D81B11">
        <w:rPr>
          <w:rFonts w:ascii="Times New Roman" w:hAnsi="Times New Roman" w:cs="Times New Roman"/>
          <w:iCs/>
          <w:color w:val="000000" w:themeColor="text1"/>
          <w:sz w:val="28"/>
          <w:szCs w:val="28"/>
        </w:rPr>
        <w:t>визнана</w:t>
      </w:r>
      <w:proofErr w:type="spellEnd"/>
      <w:r w:rsidRPr="00D81B11">
        <w:rPr>
          <w:rFonts w:ascii="Times New Roman" w:hAnsi="Times New Roman" w:cs="Times New Roman"/>
          <w:iCs/>
          <w:color w:val="000000" w:themeColor="text1"/>
          <w:sz w:val="28"/>
          <w:szCs w:val="28"/>
        </w:rPr>
        <w:t xml:space="preserve"> </w:t>
      </w:r>
      <w:proofErr w:type="spellStart"/>
      <w:r w:rsidRPr="00D81B11">
        <w:rPr>
          <w:rFonts w:ascii="Times New Roman" w:hAnsi="Times New Roman" w:cs="Times New Roman"/>
          <w:iCs/>
          <w:color w:val="000000" w:themeColor="text1"/>
          <w:sz w:val="28"/>
          <w:szCs w:val="28"/>
        </w:rPr>
        <w:t>усіма</w:t>
      </w:r>
      <w:proofErr w:type="spellEnd"/>
      <w:r w:rsidRPr="00D81B11">
        <w:rPr>
          <w:rFonts w:ascii="Times New Roman" w:hAnsi="Times New Roman" w:cs="Times New Roman"/>
          <w:iCs/>
          <w:color w:val="000000" w:themeColor="text1"/>
          <w:sz w:val="28"/>
          <w:szCs w:val="28"/>
        </w:rPr>
        <w:t xml:space="preserve"> державами та </w:t>
      </w:r>
      <w:proofErr w:type="spellStart"/>
      <w:r w:rsidRPr="00D81B11">
        <w:rPr>
          <w:rFonts w:ascii="Times New Roman" w:hAnsi="Times New Roman" w:cs="Times New Roman"/>
          <w:iCs/>
          <w:color w:val="000000" w:themeColor="text1"/>
          <w:sz w:val="28"/>
          <w:szCs w:val="28"/>
        </w:rPr>
        <w:t>під</w:t>
      </w:r>
      <w:r>
        <w:rPr>
          <w:rFonts w:ascii="Times New Roman" w:hAnsi="Times New Roman" w:cs="Times New Roman"/>
          <w:iCs/>
          <w:color w:val="000000" w:themeColor="text1"/>
          <w:sz w:val="28"/>
          <w:szCs w:val="28"/>
        </w:rPr>
        <w:t>тверджена</w:t>
      </w:r>
      <w:proofErr w:type="spellEnd"/>
      <w:r>
        <w:rPr>
          <w:rFonts w:ascii="Times New Roman" w:hAnsi="Times New Roman" w:cs="Times New Roman"/>
          <w:iCs/>
          <w:color w:val="000000" w:themeColor="text1"/>
          <w:sz w:val="28"/>
          <w:szCs w:val="28"/>
        </w:rPr>
        <w:t xml:space="preserve"> Радою </w:t>
      </w:r>
      <w:proofErr w:type="spellStart"/>
      <w:r>
        <w:rPr>
          <w:rFonts w:ascii="Times New Roman" w:hAnsi="Times New Roman" w:cs="Times New Roman"/>
          <w:iCs/>
          <w:color w:val="000000" w:themeColor="text1"/>
          <w:sz w:val="28"/>
          <w:szCs w:val="28"/>
        </w:rPr>
        <w:t>Європи</w:t>
      </w:r>
      <w:proofErr w:type="spellEnd"/>
      <w:r>
        <w:rPr>
          <w:rFonts w:ascii="Times New Roman" w:hAnsi="Times New Roman" w:cs="Times New Roman"/>
          <w:iCs/>
          <w:color w:val="000000" w:themeColor="text1"/>
          <w:sz w:val="28"/>
          <w:szCs w:val="28"/>
        </w:rPr>
        <w:t xml:space="preserve"> як </w:t>
      </w:r>
      <w:proofErr w:type="spellStart"/>
      <w:r>
        <w:rPr>
          <w:rFonts w:ascii="Times New Roman" w:hAnsi="Times New Roman" w:cs="Times New Roman"/>
          <w:iCs/>
          <w:color w:val="000000" w:themeColor="text1"/>
          <w:sz w:val="28"/>
          <w:szCs w:val="28"/>
        </w:rPr>
        <w:t>рекомендація</w:t>
      </w:r>
      <w:proofErr w:type="spellEnd"/>
      <w:r w:rsidRPr="00D81B11">
        <w:rPr>
          <w:rStyle w:val="a6"/>
          <w:rFonts w:ascii="Times New Roman" w:hAnsi="Times New Roman"/>
          <w:color w:val="000000" w:themeColor="text1"/>
          <w:sz w:val="28"/>
          <w:szCs w:val="28"/>
        </w:rPr>
        <w:footnoteReference w:id="1"/>
      </w:r>
      <w:r w:rsidRPr="00D81B11">
        <w:rPr>
          <w:rFonts w:ascii="Times New Roman" w:hAnsi="Times New Roman" w:cs="Times New Roman"/>
          <w:iCs/>
          <w:color w:val="000000" w:themeColor="text1"/>
          <w:sz w:val="28"/>
          <w:szCs w:val="28"/>
        </w:rPr>
        <w:t>.</w:t>
      </w:r>
    </w:p>
    <w:p w:rsidR="006262B2" w:rsidRDefault="006262B2" w:rsidP="00915002">
      <w:pPr>
        <w:pStyle w:val="9"/>
        <w:shd w:val="clear" w:color="auto" w:fill="auto"/>
        <w:spacing w:after="0" w:line="240" w:lineRule="auto"/>
        <w:ind w:right="-610" w:firstLine="709"/>
        <w:contextualSpacing/>
        <w:jc w:val="both"/>
        <w:rPr>
          <w:rFonts w:ascii="Times New Roman" w:hAnsi="Times New Roman" w:cs="Times New Roman"/>
          <w:color w:val="000000" w:themeColor="text1"/>
          <w:sz w:val="28"/>
          <w:szCs w:val="28"/>
        </w:rPr>
      </w:pPr>
      <w:r w:rsidRPr="00D81B11">
        <w:rPr>
          <w:rFonts w:ascii="Times New Roman" w:hAnsi="Times New Roman" w:cs="Times New Roman"/>
          <w:color w:val="000000" w:themeColor="text1"/>
          <w:sz w:val="28"/>
          <w:szCs w:val="28"/>
          <w:lang w:eastAsia="en-US"/>
        </w:rPr>
        <w:t>В Україні визнається і діє принцип верховенства права (частина перша статті 8 Основного Закону України). Верховенство права вимагає від держави його втілення у правотворчу та правозастосовну діяльність, зокрема</w:t>
      </w:r>
      <w:r w:rsidRPr="00D81B11">
        <w:rPr>
          <w:rFonts w:ascii="Times New Roman" w:hAnsi="Times New Roman" w:cs="Times New Roman"/>
          <w:i/>
          <w:color w:val="000000" w:themeColor="text1"/>
          <w:sz w:val="28"/>
          <w:szCs w:val="28"/>
          <w:lang w:eastAsia="en-US"/>
        </w:rPr>
        <w:t xml:space="preserve"> </w:t>
      </w:r>
      <w:r w:rsidRPr="00D81B11">
        <w:rPr>
          <w:rFonts w:ascii="Times New Roman" w:hAnsi="Times New Roman" w:cs="Times New Roman"/>
          <w:color w:val="000000" w:themeColor="text1"/>
          <w:sz w:val="28"/>
          <w:szCs w:val="28"/>
          <w:lang w:eastAsia="en-US"/>
        </w:rPr>
        <w:t>у</w:t>
      </w:r>
      <w:r w:rsidRPr="00D81B11">
        <w:rPr>
          <w:rFonts w:ascii="Times New Roman" w:hAnsi="Times New Roman" w:cs="Times New Roman"/>
          <w:i/>
          <w:color w:val="000000" w:themeColor="text1"/>
          <w:sz w:val="28"/>
          <w:szCs w:val="28"/>
          <w:lang w:eastAsia="en-US"/>
        </w:rPr>
        <w:t xml:space="preserve"> </w:t>
      </w:r>
      <w:r w:rsidRPr="00D81B11">
        <w:rPr>
          <w:rFonts w:ascii="Times New Roman" w:hAnsi="Times New Roman" w:cs="Times New Roman"/>
          <w:color w:val="000000" w:themeColor="text1"/>
          <w:sz w:val="28"/>
          <w:szCs w:val="28"/>
          <w:lang w:eastAsia="en-US"/>
        </w:rPr>
        <w:t>закони, які за своїм змістом мають бути проникнуті передусім ідеями соціальної справедливості, свободи, рівності тощо</w:t>
      </w:r>
      <w:r w:rsidRPr="00D81B11">
        <w:rPr>
          <w:rFonts w:ascii="Times New Roman" w:hAnsi="Times New Roman" w:cs="Times New Roman"/>
          <w:color w:val="000000" w:themeColor="text1"/>
          <w:sz w:val="28"/>
          <w:szCs w:val="28"/>
          <w:vertAlign w:val="superscript"/>
          <w:lang w:eastAsia="en-US"/>
        </w:rPr>
        <w:footnoteReference w:id="2"/>
      </w:r>
      <w:r w:rsidRPr="00D81B11">
        <w:rPr>
          <w:rFonts w:ascii="Times New Roman" w:hAnsi="Times New Roman" w:cs="Times New Roman"/>
          <w:color w:val="000000" w:themeColor="text1"/>
          <w:sz w:val="28"/>
          <w:szCs w:val="28"/>
          <w:lang w:eastAsia="en-US"/>
        </w:rPr>
        <w:t>.</w:t>
      </w:r>
      <w:r w:rsidRPr="003A40BC">
        <w:rPr>
          <w:rFonts w:ascii="Times New Roman" w:hAnsi="Times New Roman" w:cs="Times New Roman"/>
          <w:color w:val="000000" w:themeColor="text1"/>
          <w:sz w:val="28"/>
          <w:szCs w:val="28"/>
        </w:rPr>
        <w:t xml:space="preserve"> </w:t>
      </w:r>
    </w:p>
    <w:p w:rsidR="006262B2" w:rsidRDefault="006262B2" w:rsidP="00915002">
      <w:pPr>
        <w:pStyle w:val="9"/>
        <w:shd w:val="clear" w:color="auto" w:fill="auto"/>
        <w:spacing w:after="0" w:line="240" w:lineRule="auto"/>
        <w:ind w:right="-610" w:firstLine="709"/>
        <w:contextualSpacing/>
        <w:jc w:val="both"/>
        <w:rPr>
          <w:rStyle w:val="2"/>
          <w:rFonts w:ascii="Times New Roman" w:hAnsi="Times New Roman" w:cs="Times New Roman"/>
          <w:b/>
          <w:color w:val="000000" w:themeColor="text1"/>
          <w:sz w:val="28"/>
          <w:szCs w:val="28"/>
        </w:rPr>
      </w:pPr>
      <w:r w:rsidRPr="00D81B11">
        <w:rPr>
          <w:rStyle w:val="2"/>
          <w:rFonts w:ascii="Times New Roman" w:hAnsi="Times New Roman" w:cs="Times New Roman"/>
          <w:color w:val="000000" w:themeColor="text1"/>
          <w:sz w:val="28"/>
          <w:szCs w:val="28"/>
        </w:rPr>
        <w:t>Конституцією України, а саме статтею 126</w:t>
      </w:r>
      <w:r>
        <w:rPr>
          <w:rStyle w:val="2"/>
          <w:rFonts w:ascii="Times New Roman" w:hAnsi="Times New Roman" w:cs="Times New Roman"/>
          <w:color w:val="000000" w:themeColor="text1"/>
          <w:sz w:val="28"/>
          <w:szCs w:val="28"/>
        </w:rPr>
        <w:t>,</w:t>
      </w:r>
      <w:r w:rsidRPr="00D81B11">
        <w:rPr>
          <w:rStyle w:val="2"/>
          <w:rFonts w:ascii="Times New Roman" w:hAnsi="Times New Roman" w:cs="Times New Roman"/>
          <w:color w:val="000000" w:themeColor="text1"/>
          <w:sz w:val="28"/>
          <w:szCs w:val="28"/>
        </w:rPr>
        <w:t xml:space="preserve"> передбачено, що </w:t>
      </w:r>
      <w:r w:rsidRPr="00D81B11">
        <w:rPr>
          <w:rFonts w:ascii="Times New Roman" w:hAnsi="Times New Roman" w:cs="Times New Roman"/>
          <w:color w:val="000000" w:themeColor="text1"/>
          <w:sz w:val="28"/>
          <w:szCs w:val="28"/>
          <w:shd w:val="clear" w:color="auto" w:fill="FFFFFF"/>
        </w:rPr>
        <w:t>держава забезпечує особисту безпеку судді та членів його сім’ї</w:t>
      </w:r>
      <w:r w:rsidRPr="00D81B11">
        <w:rPr>
          <w:rStyle w:val="2"/>
          <w:rFonts w:ascii="Times New Roman" w:hAnsi="Times New Roman" w:cs="Times New Roman"/>
          <w:color w:val="000000" w:themeColor="text1"/>
          <w:sz w:val="28"/>
          <w:szCs w:val="28"/>
        </w:rPr>
        <w:t>.</w:t>
      </w:r>
      <w:r>
        <w:rPr>
          <w:rStyle w:val="2"/>
          <w:rFonts w:ascii="Times New Roman" w:hAnsi="Times New Roman" w:cs="Times New Roman"/>
          <w:b/>
          <w:color w:val="000000" w:themeColor="text1"/>
          <w:sz w:val="28"/>
          <w:szCs w:val="28"/>
        </w:rPr>
        <w:t xml:space="preserve"> </w:t>
      </w:r>
    </w:p>
    <w:p w:rsidR="006262B2" w:rsidRDefault="006262B2" w:rsidP="00915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10" w:firstLine="709"/>
        <w:contextualSpacing/>
        <w:jc w:val="both"/>
        <w:rPr>
          <w:rStyle w:val="rvts23"/>
          <w:rFonts w:ascii="Times New Roman" w:hAnsi="Times New Roman"/>
          <w:color w:val="000000" w:themeColor="text1"/>
          <w:sz w:val="28"/>
          <w:szCs w:val="28"/>
        </w:rPr>
      </w:pPr>
      <w:r w:rsidRPr="00D81B11">
        <w:rPr>
          <w:rFonts w:ascii="Times New Roman" w:hAnsi="Times New Roman" w:cs="Times New Roman"/>
          <w:color w:val="000000" w:themeColor="text1"/>
          <w:sz w:val="28"/>
          <w:szCs w:val="28"/>
          <w:shd w:val="clear" w:color="auto" w:fill="FFFFFF"/>
        </w:rPr>
        <w:t xml:space="preserve">Як </w:t>
      </w:r>
      <w:proofErr w:type="spellStart"/>
      <w:r w:rsidRPr="00D81B11">
        <w:rPr>
          <w:rFonts w:ascii="Times New Roman" w:hAnsi="Times New Roman" w:cs="Times New Roman"/>
          <w:color w:val="000000" w:themeColor="text1"/>
          <w:sz w:val="28"/>
          <w:szCs w:val="28"/>
          <w:shd w:val="clear" w:color="auto" w:fill="FFFFFF"/>
        </w:rPr>
        <w:t>зазначає</w:t>
      </w:r>
      <w:proofErr w:type="spellEnd"/>
      <w:r w:rsidRPr="00D81B11">
        <w:rPr>
          <w:rFonts w:ascii="Times New Roman" w:hAnsi="Times New Roman" w:cs="Times New Roman"/>
          <w:color w:val="000000" w:themeColor="text1"/>
          <w:sz w:val="28"/>
          <w:szCs w:val="28"/>
          <w:shd w:val="clear" w:color="auto" w:fill="FFFFFF"/>
        </w:rPr>
        <w:t xml:space="preserve"> </w:t>
      </w:r>
      <w:proofErr w:type="spellStart"/>
      <w:r w:rsidRPr="00D81B11">
        <w:rPr>
          <w:rFonts w:ascii="Times New Roman" w:hAnsi="Times New Roman" w:cs="Times New Roman"/>
          <w:color w:val="000000" w:themeColor="text1"/>
          <w:sz w:val="28"/>
          <w:szCs w:val="28"/>
          <w:shd w:val="clear" w:color="auto" w:fill="FFFFFF"/>
        </w:rPr>
        <w:t>Консультативна</w:t>
      </w:r>
      <w:proofErr w:type="spellEnd"/>
      <w:r w:rsidRPr="00D81B11">
        <w:rPr>
          <w:rFonts w:ascii="Times New Roman" w:hAnsi="Times New Roman" w:cs="Times New Roman"/>
          <w:color w:val="000000" w:themeColor="text1"/>
          <w:sz w:val="28"/>
          <w:szCs w:val="28"/>
          <w:shd w:val="clear" w:color="auto" w:fill="FFFFFF"/>
        </w:rPr>
        <w:t xml:space="preserve"> рада </w:t>
      </w:r>
      <w:proofErr w:type="spellStart"/>
      <w:r w:rsidRPr="00D81B11">
        <w:rPr>
          <w:rFonts w:ascii="Times New Roman" w:hAnsi="Times New Roman" w:cs="Times New Roman"/>
          <w:color w:val="000000" w:themeColor="text1"/>
          <w:sz w:val="28"/>
          <w:szCs w:val="28"/>
          <w:shd w:val="clear" w:color="auto" w:fill="FFFFFF"/>
        </w:rPr>
        <w:t>європейських</w:t>
      </w:r>
      <w:proofErr w:type="spellEnd"/>
      <w:r w:rsidRPr="00D81B11">
        <w:rPr>
          <w:rFonts w:ascii="Times New Roman" w:hAnsi="Times New Roman" w:cs="Times New Roman"/>
          <w:color w:val="000000" w:themeColor="text1"/>
          <w:sz w:val="28"/>
          <w:szCs w:val="28"/>
          <w:shd w:val="clear" w:color="auto" w:fill="FFFFFF"/>
        </w:rPr>
        <w:t xml:space="preserve"> </w:t>
      </w:r>
      <w:proofErr w:type="spellStart"/>
      <w:r w:rsidRPr="00D81B11">
        <w:rPr>
          <w:rFonts w:ascii="Times New Roman" w:hAnsi="Times New Roman" w:cs="Times New Roman"/>
          <w:color w:val="000000" w:themeColor="text1"/>
          <w:sz w:val="28"/>
          <w:szCs w:val="28"/>
          <w:shd w:val="clear" w:color="auto" w:fill="FFFFFF"/>
        </w:rPr>
        <w:t>суддів</w:t>
      </w:r>
      <w:proofErr w:type="spellEnd"/>
      <w:r w:rsidRPr="00D81B11">
        <w:rPr>
          <w:rFonts w:ascii="Times New Roman" w:hAnsi="Times New Roman" w:cs="Times New Roman"/>
          <w:color w:val="000000" w:themeColor="text1"/>
          <w:sz w:val="28"/>
          <w:szCs w:val="28"/>
          <w:shd w:val="clear" w:color="auto" w:fill="FFFFFF"/>
        </w:rPr>
        <w:t>, «</w:t>
      </w:r>
      <w:proofErr w:type="spellStart"/>
      <w:r w:rsidRPr="00D81B11">
        <w:rPr>
          <w:rFonts w:ascii="Times New Roman" w:eastAsia="Times New Roman" w:hAnsi="Times New Roman" w:cs="Times New Roman"/>
          <w:color w:val="000000" w:themeColor="text1"/>
          <w:sz w:val="28"/>
          <w:szCs w:val="28"/>
        </w:rPr>
        <w:t>незалежність</w:t>
      </w:r>
      <w:proofErr w:type="spellEnd"/>
      <w:r w:rsidRPr="00D81B11">
        <w:rPr>
          <w:rFonts w:ascii="Times New Roman" w:eastAsia="Times New Roman" w:hAnsi="Times New Roman" w:cs="Times New Roman"/>
          <w:color w:val="000000" w:themeColor="text1"/>
          <w:sz w:val="28"/>
          <w:szCs w:val="28"/>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судової</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влади</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означає</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повну</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неупередженість</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із</w:t>
      </w:r>
      <w:proofErr w:type="spellEnd"/>
      <w:r w:rsidRPr="00D81B11">
        <w:rPr>
          <w:rFonts w:ascii="Times New Roman" w:eastAsia="Times New Roman" w:hAnsi="Times New Roman" w:cs="Times New Roman"/>
          <w:color w:val="000000" w:themeColor="text1"/>
          <w:sz w:val="28"/>
          <w:szCs w:val="28"/>
          <w:shd w:val="clear" w:color="auto" w:fill="FFFFFF"/>
        </w:rPr>
        <w:t xml:space="preserve"> боку </w:t>
      </w:r>
      <w:proofErr w:type="spellStart"/>
      <w:r w:rsidRPr="00D81B11">
        <w:rPr>
          <w:rFonts w:ascii="Times New Roman" w:eastAsia="Times New Roman" w:hAnsi="Times New Roman" w:cs="Times New Roman"/>
          <w:color w:val="000000" w:themeColor="text1"/>
          <w:sz w:val="28"/>
          <w:szCs w:val="28"/>
          <w:shd w:val="clear" w:color="auto" w:fill="FFFFFF"/>
        </w:rPr>
        <w:t>суддів</w:t>
      </w:r>
      <w:proofErr w:type="spellEnd"/>
      <w:r w:rsidRPr="00D81B11">
        <w:rPr>
          <w:rFonts w:ascii="Times New Roman" w:eastAsia="Times New Roman" w:hAnsi="Times New Roman" w:cs="Times New Roman"/>
          <w:color w:val="000000" w:themeColor="text1"/>
          <w:sz w:val="28"/>
          <w:szCs w:val="28"/>
          <w:shd w:val="clear" w:color="auto" w:fill="FFFFFF"/>
        </w:rPr>
        <w:t xml:space="preserve">. При </w:t>
      </w:r>
      <w:proofErr w:type="spellStart"/>
      <w:r w:rsidRPr="00D81B11">
        <w:rPr>
          <w:rFonts w:ascii="Times New Roman" w:eastAsia="Times New Roman" w:hAnsi="Times New Roman" w:cs="Times New Roman"/>
          <w:color w:val="000000" w:themeColor="text1"/>
          <w:sz w:val="28"/>
          <w:szCs w:val="28"/>
          <w:shd w:val="clear" w:color="auto" w:fill="FFFFFF"/>
        </w:rPr>
        <w:t>винесенні</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судових</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рішень</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щодо</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сторін</w:t>
      </w:r>
      <w:proofErr w:type="spellEnd"/>
      <w:r w:rsidRPr="00D81B11">
        <w:rPr>
          <w:rFonts w:ascii="Times New Roman" w:eastAsia="Times New Roman" w:hAnsi="Times New Roman" w:cs="Times New Roman"/>
          <w:color w:val="000000" w:themeColor="text1"/>
          <w:sz w:val="28"/>
          <w:szCs w:val="28"/>
          <w:shd w:val="clear" w:color="auto" w:fill="FFFFFF"/>
        </w:rPr>
        <w:t xml:space="preserve"> у судовому </w:t>
      </w:r>
      <w:proofErr w:type="spellStart"/>
      <w:r w:rsidRPr="00D81B11">
        <w:rPr>
          <w:rFonts w:ascii="Times New Roman" w:eastAsia="Times New Roman" w:hAnsi="Times New Roman" w:cs="Times New Roman"/>
          <w:color w:val="000000" w:themeColor="text1"/>
          <w:sz w:val="28"/>
          <w:szCs w:val="28"/>
          <w:shd w:val="clear" w:color="auto" w:fill="FFFFFF"/>
        </w:rPr>
        <w:t>розгляді</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судді</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повинні</w:t>
      </w:r>
      <w:proofErr w:type="spellEnd"/>
      <w:r w:rsidRPr="00D81B11">
        <w:rPr>
          <w:rFonts w:ascii="Times New Roman" w:eastAsia="Times New Roman" w:hAnsi="Times New Roman" w:cs="Times New Roman"/>
          <w:color w:val="000000" w:themeColor="text1"/>
          <w:sz w:val="28"/>
          <w:szCs w:val="28"/>
          <w:shd w:val="clear" w:color="auto" w:fill="FFFFFF"/>
        </w:rPr>
        <w:t xml:space="preserve"> бути </w:t>
      </w:r>
      <w:proofErr w:type="spellStart"/>
      <w:r w:rsidRPr="00D81B11">
        <w:rPr>
          <w:rFonts w:ascii="Times New Roman" w:eastAsia="Times New Roman" w:hAnsi="Times New Roman" w:cs="Times New Roman"/>
          <w:color w:val="000000" w:themeColor="text1"/>
          <w:sz w:val="28"/>
          <w:szCs w:val="28"/>
          <w:shd w:val="clear" w:color="auto" w:fill="FFFFFF"/>
        </w:rPr>
        <w:t>безсторонніми</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вільними</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від</w:t>
      </w:r>
      <w:proofErr w:type="spellEnd"/>
      <w:r w:rsidRPr="00D81B11">
        <w:rPr>
          <w:rFonts w:ascii="Times New Roman" w:eastAsia="Times New Roman" w:hAnsi="Times New Roman" w:cs="Times New Roman"/>
          <w:color w:val="000000" w:themeColor="text1"/>
          <w:sz w:val="28"/>
          <w:szCs w:val="28"/>
          <w:shd w:val="clear" w:color="auto" w:fill="FFFFFF"/>
        </w:rPr>
        <w:t xml:space="preserve"> будь-</w:t>
      </w:r>
      <w:proofErr w:type="spellStart"/>
      <w:r w:rsidRPr="00D81B11">
        <w:rPr>
          <w:rFonts w:ascii="Times New Roman" w:eastAsia="Times New Roman" w:hAnsi="Times New Roman" w:cs="Times New Roman"/>
          <w:color w:val="000000" w:themeColor="text1"/>
          <w:sz w:val="28"/>
          <w:szCs w:val="28"/>
          <w:shd w:val="clear" w:color="auto" w:fill="FFFFFF"/>
        </w:rPr>
        <w:t>яких</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зв’язків</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прихильності</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чи</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упередження</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що</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впливає</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або</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може</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Pr>
          <w:rFonts w:ascii="Times New Roman" w:eastAsia="Times New Roman" w:hAnsi="Times New Roman" w:cs="Times New Roman"/>
          <w:color w:val="000000" w:themeColor="text1"/>
          <w:sz w:val="28"/>
          <w:szCs w:val="28"/>
          <w:shd w:val="clear" w:color="auto" w:fill="FFFFFF"/>
        </w:rPr>
        <w:t>сприйматися</w:t>
      </w:r>
      <w:proofErr w:type="spellEnd"/>
      <w:r>
        <w:rPr>
          <w:rFonts w:ascii="Times New Roman" w:eastAsia="Times New Roman" w:hAnsi="Times New Roman" w:cs="Times New Roman"/>
          <w:color w:val="000000" w:themeColor="text1"/>
          <w:sz w:val="28"/>
          <w:szCs w:val="28"/>
          <w:shd w:val="clear" w:color="auto" w:fill="FFFFFF"/>
        </w:rPr>
        <w:t xml:space="preserve"> як </w:t>
      </w:r>
      <w:proofErr w:type="spellStart"/>
      <w:r>
        <w:rPr>
          <w:rFonts w:ascii="Times New Roman" w:eastAsia="Times New Roman" w:hAnsi="Times New Roman" w:cs="Times New Roman"/>
          <w:color w:val="000000" w:themeColor="text1"/>
          <w:sz w:val="28"/>
          <w:szCs w:val="28"/>
          <w:shd w:val="clear" w:color="auto" w:fill="FFFFFF"/>
        </w:rPr>
        <w:t>таке</w:t>
      </w:r>
      <w:proofErr w:type="spellEnd"/>
      <w:r>
        <w:rPr>
          <w:rFonts w:ascii="Times New Roman" w:eastAsia="Times New Roman" w:hAnsi="Times New Roman" w:cs="Times New Roman"/>
          <w:color w:val="000000" w:themeColor="text1"/>
          <w:sz w:val="28"/>
          <w:szCs w:val="28"/>
          <w:shd w:val="clear" w:color="auto" w:fill="FFFFFF"/>
        </w:rPr>
        <w:t xml:space="preserve">, </w:t>
      </w:r>
      <w:proofErr w:type="spellStart"/>
      <w:r>
        <w:rPr>
          <w:rFonts w:ascii="Times New Roman" w:eastAsia="Times New Roman" w:hAnsi="Times New Roman" w:cs="Times New Roman"/>
          <w:color w:val="000000" w:themeColor="text1"/>
          <w:sz w:val="28"/>
          <w:szCs w:val="28"/>
          <w:shd w:val="clear" w:color="auto" w:fill="FFFFFF"/>
        </w:rPr>
        <w:t>що</w:t>
      </w:r>
      <w:proofErr w:type="spellEnd"/>
      <w:r>
        <w:rPr>
          <w:rFonts w:ascii="Times New Roman" w:eastAsia="Times New Roman" w:hAnsi="Times New Roman" w:cs="Times New Roman"/>
          <w:color w:val="000000" w:themeColor="text1"/>
          <w:sz w:val="28"/>
          <w:szCs w:val="28"/>
          <w:shd w:val="clear" w:color="auto" w:fill="FFFFFF"/>
        </w:rPr>
        <w:t xml:space="preserve"> </w:t>
      </w:r>
      <w:proofErr w:type="spellStart"/>
      <w:r>
        <w:rPr>
          <w:rFonts w:ascii="Times New Roman" w:eastAsia="Times New Roman" w:hAnsi="Times New Roman" w:cs="Times New Roman"/>
          <w:color w:val="000000" w:themeColor="text1"/>
          <w:sz w:val="28"/>
          <w:szCs w:val="28"/>
          <w:shd w:val="clear" w:color="auto" w:fill="FFFFFF"/>
        </w:rPr>
        <w:t>впливає</w:t>
      </w:r>
      <w:proofErr w:type="spellEnd"/>
      <w:r w:rsidRPr="00D81B11">
        <w:rPr>
          <w:rFonts w:ascii="Times New Roman" w:eastAsia="Times New Roman" w:hAnsi="Times New Roman" w:cs="Times New Roman"/>
          <w:color w:val="000000" w:themeColor="text1"/>
          <w:sz w:val="28"/>
          <w:szCs w:val="28"/>
          <w:shd w:val="clear" w:color="auto" w:fill="FFFFFF"/>
        </w:rPr>
        <w:t xml:space="preserve"> на </w:t>
      </w:r>
      <w:proofErr w:type="spellStart"/>
      <w:r w:rsidRPr="00D81B11">
        <w:rPr>
          <w:rFonts w:ascii="Times New Roman" w:eastAsia="Times New Roman" w:hAnsi="Times New Roman" w:cs="Times New Roman"/>
          <w:color w:val="000000" w:themeColor="text1"/>
          <w:sz w:val="28"/>
          <w:szCs w:val="28"/>
          <w:shd w:val="clear" w:color="auto" w:fill="FFFFFF"/>
        </w:rPr>
        <w:t>здатність</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судді</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приймати</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незалежні</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рішення</w:t>
      </w:r>
      <w:proofErr w:type="spellEnd"/>
      <w:r w:rsidRPr="00D81B11">
        <w:rPr>
          <w:rFonts w:ascii="Times New Roman" w:eastAsia="Times New Roman" w:hAnsi="Times New Roman" w:cs="Times New Roman"/>
          <w:color w:val="000000" w:themeColor="text1"/>
          <w:sz w:val="28"/>
          <w:szCs w:val="28"/>
          <w:shd w:val="clear" w:color="auto" w:fill="FFFFFF"/>
        </w:rPr>
        <w:t xml:space="preserve">. У </w:t>
      </w:r>
      <w:proofErr w:type="spellStart"/>
      <w:r w:rsidRPr="00D81B11">
        <w:rPr>
          <w:rFonts w:ascii="Times New Roman" w:eastAsia="Times New Roman" w:hAnsi="Times New Roman" w:cs="Times New Roman"/>
          <w:color w:val="000000" w:themeColor="text1"/>
          <w:sz w:val="28"/>
          <w:szCs w:val="28"/>
          <w:shd w:val="clear" w:color="auto" w:fill="FFFFFF"/>
        </w:rPr>
        <w:t>цьому</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випадку</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незалежність</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судової</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влади</w:t>
      </w:r>
      <w:proofErr w:type="spellEnd"/>
      <w:r w:rsidRPr="00D81B11">
        <w:rPr>
          <w:rFonts w:ascii="Times New Roman" w:eastAsia="Times New Roman" w:hAnsi="Times New Roman" w:cs="Times New Roman"/>
          <w:color w:val="000000" w:themeColor="text1"/>
          <w:sz w:val="28"/>
          <w:szCs w:val="28"/>
          <w:shd w:val="clear" w:color="auto" w:fill="FFFFFF"/>
        </w:rPr>
        <w:t xml:space="preserve"> є </w:t>
      </w:r>
      <w:proofErr w:type="spellStart"/>
      <w:r w:rsidRPr="00D81B11">
        <w:rPr>
          <w:rFonts w:ascii="Times New Roman" w:eastAsia="Times New Roman" w:hAnsi="Times New Roman" w:cs="Times New Roman"/>
          <w:color w:val="000000" w:themeColor="text1"/>
          <w:sz w:val="28"/>
          <w:szCs w:val="28"/>
          <w:shd w:val="clear" w:color="auto" w:fill="FFFFFF"/>
        </w:rPr>
        <w:t>втіленням</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загального</w:t>
      </w:r>
      <w:proofErr w:type="spellEnd"/>
      <w:r w:rsidRPr="00D81B11">
        <w:rPr>
          <w:rFonts w:ascii="Times New Roman" w:eastAsia="Times New Roman" w:hAnsi="Times New Roman" w:cs="Times New Roman"/>
          <w:color w:val="000000" w:themeColor="text1"/>
          <w:sz w:val="28"/>
          <w:szCs w:val="28"/>
          <w:shd w:val="clear" w:color="auto" w:fill="FFFFFF"/>
        </w:rPr>
        <w:t xml:space="preserve"> принципу: «</w:t>
      </w:r>
      <w:proofErr w:type="spellStart"/>
      <w:r w:rsidRPr="00D81B11">
        <w:rPr>
          <w:rFonts w:ascii="Times New Roman" w:eastAsia="Times New Roman" w:hAnsi="Times New Roman" w:cs="Times New Roman"/>
          <w:color w:val="000000" w:themeColor="text1"/>
          <w:sz w:val="28"/>
          <w:szCs w:val="28"/>
          <w:shd w:val="clear" w:color="auto" w:fill="FFFFFF"/>
        </w:rPr>
        <w:t>Ніхто</w:t>
      </w:r>
      <w:proofErr w:type="spellEnd"/>
      <w:r w:rsidRPr="00D81B11">
        <w:rPr>
          <w:rFonts w:ascii="Times New Roman" w:eastAsia="Times New Roman" w:hAnsi="Times New Roman" w:cs="Times New Roman"/>
          <w:color w:val="000000" w:themeColor="text1"/>
          <w:sz w:val="28"/>
          <w:szCs w:val="28"/>
          <w:shd w:val="clear" w:color="auto" w:fill="FFFFFF"/>
        </w:rPr>
        <w:t xml:space="preserve"> не </w:t>
      </w:r>
      <w:proofErr w:type="spellStart"/>
      <w:r w:rsidRPr="00D81B11">
        <w:rPr>
          <w:rFonts w:ascii="Times New Roman" w:eastAsia="Times New Roman" w:hAnsi="Times New Roman" w:cs="Times New Roman"/>
          <w:color w:val="000000" w:themeColor="text1"/>
          <w:sz w:val="28"/>
          <w:szCs w:val="28"/>
          <w:shd w:val="clear" w:color="auto" w:fill="FFFFFF"/>
        </w:rPr>
        <w:t>може</w:t>
      </w:r>
      <w:proofErr w:type="spellEnd"/>
      <w:r w:rsidRPr="00D81B11">
        <w:rPr>
          <w:rFonts w:ascii="Times New Roman" w:eastAsia="Times New Roman" w:hAnsi="Times New Roman" w:cs="Times New Roman"/>
          <w:color w:val="000000" w:themeColor="text1"/>
          <w:sz w:val="28"/>
          <w:szCs w:val="28"/>
          <w:shd w:val="clear" w:color="auto" w:fill="FFFFFF"/>
        </w:rPr>
        <w:t xml:space="preserve"> бути </w:t>
      </w:r>
      <w:proofErr w:type="spellStart"/>
      <w:r w:rsidRPr="00D81B11">
        <w:rPr>
          <w:rFonts w:ascii="Times New Roman" w:eastAsia="Times New Roman" w:hAnsi="Times New Roman" w:cs="Times New Roman"/>
          <w:color w:val="000000" w:themeColor="text1"/>
          <w:sz w:val="28"/>
          <w:szCs w:val="28"/>
          <w:shd w:val="clear" w:color="auto" w:fill="FFFFFF"/>
        </w:rPr>
        <w:t>суддею</w:t>
      </w:r>
      <w:proofErr w:type="spellEnd"/>
      <w:r w:rsidRPr="00D81B11">
        <w:rPr>
          <w:rFonts w:ascii="Times New Roman" w:eastAsia="Times New Roman" w:hAnsi="Times New Roman" w:cs="Times New Roman"/>
          <w:color w:val="000000" w:themeColor="text1"/>
          <w:sz w:val="28"/>
          <w:szCs w:val="28"/>
          <w:shd w:val="clear" w:color="auto" w:fill="FFFFFF"/>
        </w:rPr>
        <w:t xml:space="preserve"> у </w:t>
      </w:r>
      <w:proofErr w:type="spellStart"/>
      <w:r w:rsidRPr="00D81B11">
        <w:rPr>
          <w:rFonts w:ascii="Times New Roman" w:eastAsia="Times New Roman" w:hAnsi="Times New Roman" w:cs="Times New Roman"/>
          <w:color w:val="000000" w:themeColor="text1"/>
          <w:sz w:val="28"/>
          <w:szCs w:val="28"/>
          <w:shd w:val="clear" w:color="auto" w:fill="FFFFFF"/>
        </w:rPr>
        <w:t>власній</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справі</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Значення</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цього</w:t>
      </w:r>
      <w:proofErr w:type="spellEnd"/>
      <w:r w:rsidRPr="00D81B11">
        <w:rPr>
          <w:rFonts w:ascii="Times New Roman" w:eastAsia="Times New Roman" w:hAnsi="Times New Roman" w:cs="Times New Roman"/>
          <w:color w:val="000000" w:themeColor="text1"/>
          <w:sz w:val="28"/>
          <w:szCs w:val="28"/>
          <w:shd w:val="clear" w:color="auto" w:fill="FFFFFF"/>
        </w:rPr>
        <w:t xml:space="preserve"> принципу </w:t>
      </w:r>
      <w:proofErr w:type="spellStart"/>
      <w:r w:rsidRPr="00D81B11">
        <w:rPr>
          <w:rFonts w:ascii="Times New Roman" w:eastAsia="Times New Roman" w:hAnsi="Times New Roman" w:cs="Times New Roman"/>
          <w:color w:val="000000" w:themeColor="text1"/>
          <w:sz w:val="28"/>
          <w:szCs w:val="28"/>
          <w:shd w:val="clear" w:color="auto" w:fill="FFFFFF"/>
        </w:rPr>
        <w:t>виходить</w:t>
      </w:r>
      <w:proofErr w:type="spellEnd"/>
      <w:r w:rsidRPr="00D81B11">
        <w:rPr>
          <w:rFonts w:ascii="Times New Roman" w:eastAsia="Times New Roman" w:hAnsi="Times New Roman" w:cs="Times New Roman"/>
          <w:color w:val="000000" w:themeColor="text1"/>
          <w:sz w:val="28"/>
          <w:szCs w:val="28"/>
          <w:shd w:val="clear" w:color="auto" w:fill="FFFFFF"/>
        </w:rPr>
        <w:t xml:space="preserve"> далеко за </w:t>
      </w:r>
      <w:proofErr w:type="spellStart"/>
      <w:r w:rsidRPr="00D81B11">
        <w:rPr>
          <w:rFonts w:ascii="Times New Roman" w:eastAsia="Times New Roman" w:hAnsi="Times New Roman" w:cs="Times New Roman"/>
          <w:color w:val="000000" w:themeColor="text1"/>
          <w:sz w:val="28"/>
          <w:szCs w:val="28"/>
          <w:shd w:val="clear" w:color="auto" w:fill="FFFFFF"/>
        </w:rPr>
        <w:t>конкретні</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інтереси</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певної</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сторони</w:t>
      </w:r>
      <w:proofErr w:type="spellEnd"/>
      <w:r w:rsidRPr="00D81B11">
        <w:rPr>
          <w:rFonts w:ascii="Times New Roman" w:eastAsia="Times New Roman" w:hAnsi="Times New Roman" w:cs="Times New Roman"/>
          <w:color w:val="000000" w:themeColor="text1"/>
          <w:sz w:val="28"/>
          <w:szCs w:val="28"/>
          <w:shd w:val="clear" w:color="auto" w:fill="FFFFFF"/>
        </w:rPr>
        <w:t xml:space="preserve"> у будь-</w:t>
      </w:r>
      <w:proofErr w:type="spellStart"/>
      <w:r w:rsidRPr="00D81B11">
        <w:rPr>
          <w:rFonts w:ascii="Times New Roman" w:eastAsia="Times New Roman" w:hAnsi="Times New Roman" w:cs="Times New Roman"/>
          <w:color w:val="000000" w:themeColor="text1"/>
          <w:sz w:val="28"/>
          <w:szCs w:val="28"/>
          <w:shd w:val="clear" w:color="auto" w:fill="FFFFFF"/>
        </w:rPr>
        <w:t>якій</w:t>
      </w:r>
      <w:proofErr w:type="spellEnd"/>
      <w:r w:rsidRPr="00D81B11">
        <w:rPr>
          <w:rFonts w:ascii="Times New Roman" w:eastAsia="Times New Roman" w:hAnsi="Times New Roman" w:cs="Times New Roman"/>
          <w:color w:val="000000" w:themeColor="text1"/>
          <w:sz w:val="28"/>
          <w:szCs w:val="28"/>
          <w:shd w:val="clear" w:color="auto" w:fill="FFFFFF"/>
        </w:rPr>
        <w:t xml:space="preserve"> </w:t>
      </w:r>
      <w:proofErr w:type="spellStart"/>
      <w:r w:rsidRPr="00D81B11">
        <w:rPr>
          <w:rFonts w:ascii="Times New Roman" w:eastAsia="Times New Roman" w:hAnsi="Times New Roman" w:cs="Times New Roman"/>
          <w:color w:val="000000" w:themeColor="text1"/>
          <w:sz w:val="28"/>
          <w:szCs w:val="28"/>
          <w:shd w:val="clear" w:color="auto" w:fill="FFFFFF"/>
        </w:rPr>
        <w:t>суперечці</w:t>
      </w:r>
      <w:proofErr w:type="spellEnd"/>
      <w:r w:rsidRPr="00D81B11">
        <w:rPr>
          <w:rFonts w:ascii="Times New Roman" w:eastAsia="Times New Roman" w:hAnsi="Times New Roman" w:cs="Times New Roman"/>
          <w:color w:val="000000" w:themeColor="text1"/>
          <w:sz w:val="28"/>
          <w:szCs w:val="28"/>
          <w:shd w:val="clear" w:color="auto" w:fill="FFFFFF"/>
        </w:rPr>
        <w:t>»</w:t>
      </w:r>
      <w:r w:rsidRPr="00D81B11">
        <w:rPr>
          <w:rStyle w:val="a8"/>
          <w:rFonts w:ascii="Times New Roman" w:hAnsi="Times New Roman" w:cs="Times New Roman"/>
          <w:color w:val="000000" w:themeColor="text1"/>
          <w:sz w:val="28"/>
          <w:szCs w:val="28"/>
        </w:rPr>
        <w:t xml:space="preserve"> </w:t>
      </w:r>
      <w:r w:rsidRPr="00D81B11">
        <w:rPr>
          <w:rStyle w:val="a8"/>
          <w:rFonts w:ascii="Times New Roman" w:hAnsi="Times New Roman" w:cs="Times New Roman"/>
          <w:color w:val="000000" w:themeColor="text1"/>
          <w:sz w:val="28"/>
          <w:szCs w:val="28"/>
        </w:rPr>
        <w:footnoteReference w:id="3"/>
      </w:r>
      <w:r w:rsidRPr="00D81B11">
        <w:rPr>
          <w:rStyle w:val="rvts23"/>
          <w:rFonts w:ascii="Times New Roman" w:hAnsi="Times New Roman"/>
          <w:color w:val="000000" w:themeColor="text1"/>
          <w:sz w:val="28"/>
          <w:szCs w:val="28"/>
        </w:rPr>
        <w:t>.</w:t>
      </w:r>
    </w:p>
    <w:p w:rsidR="006262B2" w:rsidRPr="00294256" w:rsidRDefault="006262B2" w:rsidP="00915002">
      <w:pPr>
        <w:pStyle w:val="9"/>
        <w:shd w:val="clear" w:color="auto" w:fill="auto"/>
        <w:spacing w:after="0" w:line="240" w:lineRule="auto"/>
        <w:ind w:right="-610" w:firstLine="709"/>
        <w:contextualSpacing/>
        <w:jc w:val="both"/>
        <w:rPr>
          <w:rStyle w:val="2"/>
          <w:rFonts w:ascii="Times New Roman" w:hAnsi="Times New Roman" w:cs="Times New Roman"/>
          <w:color w:val="000000" w:themeColor="text1"/>
          <w:sz w:val="28"/>
          <w:szCs w:val="28"/>
        </w:rPr>
      </w:pPr>
      <w:r w:rsidRPr="00294256">
        <w:rPr>
          <w:rStyle w:val="2"/>
          <w:rFonts w:ascii="Times New Roman" w:hAnsi="Times New Roman" w:cs="Times New Roman"/>
          <w:color w:val="000000" w:themeColor="text1"/>
          <w:sz w:val="28"/>
          <w:szCs w:val="28"/>
        </w:rPr>
        <w:t xml:space="preserve">Гарантування безпеки судді </w:t>
      </w:r>
      <w:r>
        <w:rPr>
          <w:rStyle w:val="2"/>
          <w:rFonts w:ascii="Times New Roman" w:hAnsi="Times New Roman" w:cs="Times New Roman"/>
          <w:color w:val="000000" w:themeColor="text1"/>
          <w:sz w:val="28"/>
          <w:szCs w:val="28"/>
        </w:rPr>
        <w:t>є одним з із важливих чинників забезпечення ефективного здійснення правосуддя.</w:t>
      </w:r>
    </w:p>
    <w:p w:rsidR="006262B2" w:rsidRPr="00301F73" w:rsidRDefault="006262B2" w:rsidP="00301F73">
      <w:pPr>
        <w:ind w:right="-610" w:firstLine="708"/>
        <w:jc w:val="both"/>
        <w:rPr>
          <w:rFonts w:ascii="Times New Roman" w:hAnsi="Times New Roman" w:cs="Times New Roman"/>
          <w:color w:val="000000" w:themeColor="text1"/>
          <w:sz w:val="28"/>
          <w:szCs w:val="28"/>
        </w:rPr>
      </w:pPr>
      <w:proofErr w:type="spellStart"/>
      <w:r w:rsidRPr="00301F73">
        <w:rPr>
          <w:rFonts w:ascii="Times New Roman" w:hAnsi="Times New Roman" w:cs="Times New Roman"/>
          <w:color w:val="000000" w:themeColor="text1"/>
          <w:sz w:val="28"/>
          <w:szCs w:val="28"/>
        </w:rPr>
        <w:t>Статтею</w:t>
      </w:r>
      <w:proofErr w:type="spellEnd"/>
      <w:r w:rsidRPr="00301F73">
        <w:rPr>
          <w:rFonts w:ascii="Times New Roman" w:hAnsi="Times New Roman" w:cs="Times New Roman"/>
          <w:color w:val="000000" w:themeColor="text1"/>
          <w:sz w:val="28"/>
          <w:szCs w:val="28"/>
        </w:rPr>
        <w:t xml:space="preserve"> 160 Закону </w:t>
      </w:r>
      <w:proofErr w:type="spellStart"/>
      <w:r w:rsidRPr="00301F73">
        <w:rPr>
          <w:rFonts w:ascii="Times New Roman" w:hAnsi="Times New Roman" w:cs="Times New Roman"/>
          <w:color w:val="000000" w:themeColor="text1"/>
          <w:sz w:val="28"/>
          <w:szCs w:val="28"/>
        </w:rPr>
        <w:t>України</w:t>
      </w:r>
      <w:proofErr w:type="spellEnd"/>
      <w:r w:rsidRPr="00301F73">
        <w:rPr>
          <w:rFonts w:ascii="Times New Roman" w:hAnsi="Times New Roman" w:cs="Times New Roman"/>
          <w:color w:val="000000" w:themeColor="text1"/>
          <w:sz w:val="28"/>
          <w:szCs w:val="28"/>
        </w:rPr>
        <w:t xml:space="preserve"> «Про судоустрій і статус суддів» закріплено, </w:t>
      </w:r>
      <w:r w:rsidRPr="00301F73">
        <w:rPr>
          <w:rFonts w:ascii="Times New Roman" w:hAnsi="Times New Roman" w:cs="Times New Roman"/>
          <w:color w:val="000000" w:themeColor="text1"/>
          <w:sz w:val="28"/>
          <w:szCs w:val="28"/>
        </w:rPr>
        <w:lastRenderedPageBreak/>
        <w:t xml:space="preserve">що підтримання громадського порядку в суді, припинення проявів неповаги </w:t>
      </w:r>
      <w:proofErr w:type="gramStart"/>
      <w:r w:rsidRPr="00301F73">
        <w:rPr>
          <w:rFonts w:ascii="Times New Roman" w:hAnsi="Times New Roman" w:cs="Times New Roman"/>
          <w:color w:val="000000" w:themeColor="text1"/>
          <w:sz w:val="28"/>
          <w:szCs w:val="28"/>
        </w:rPr>
        <w:t>до суду</w:t>
      </w:r>
      <w:proofErr w:type="gramEnd"/>
      <w:r w:rsidRPr="00301F73">
        <w:rPr>
          <w:rFonts w:ascii="Times New Roman" w:hAnsi="Times New Roman" w:cs="Times New Roman"/>
          <w:color w:val="000000" w:themeColor="text1"/>
          <w:sz w:val="28"/>
          <w:szCs w:val="28"/>
        </w:rPr>
        <w:t xml:space="preserve">, а також охорона приміщень суду, органів та установ системи правосуддя, виконання функцій щодо державного забезпечення особистої безпеки суддів та членів їхніх сімей, працівників суду, забезпечення у </w:t>
      </w:r>
      <w:proofErr w:type="spellStart"/>
      <w:r w:rsidRPr="00301F73">
        <w:rPr>
          <w:rFonts w:ascii="Times New Roman" w:hAnsi="Times New Roman" w:cs="Times New Roman"/>
          <w:color w:val="000000" w:themeColor="text1"/>
          <w:sz w:val="28"/>
          <w:szCs w:val="28"/>
        </w:rPr>
        <w:t>суді</w:t>
      </w:r>
      <w:proofErr w:type="spellEnd"/>
      <w:r w:rsidRPr="00301F73">
        <w:rPr>
          <w:rFonts w:ascii="Times New Roman" w:hAnsi="Times New Roman" w:cs="Times New Roman"/>
          <w:color w:val="000000" w:themeColor="text1"/>
          <w:sz w:val="28"/>
          <w:szCs w:val="28"/>
        </w:rPr>
        <w:t xml:space="preserve"> </w:t>
      </w:r>
      <w:proofErr w:type="spellStart"/>
      <w:r w:rsidRPr="00301F73">
        <w:rPr>
          <w:rFonts w:ascii="Times New Roman" w:hAnsi="Times New Roman" w:cs="Times New Roman"/>
          <w:color w:val="000000" w:themeColor="text1"/>
          <w:sz w:val="28"/>
          <w:szCs w:val="28"/>
        </w:rPr>
        <w:t>безпеки</w:t>
      </w:r>
      <w:proofErr w:type="spellEnd"/>
      <w:r w:rsidRPr="00301F73">
        <w:rPr>
          <w:rFonts w:ascii="Times New Roman" w:hAnsi="Times New Roman" w:cs="Times New Roman"/>
          <w:color w:val="000000" w:themeColor="text1"/>
          <w:sz w:val="28"/>
          <w:szCs w:val="28"/>
        </w:rPr>
        <w:t xml:space="preserve"> </w:t>
      </w:r>
      <w:proofErr w:type="spellStart"/>
      <w:r w:rsidRPr="00301F73">
        <w:rPr>
          <w:rFonts w:ascii="Times New Roman" w:hAnsi="Times New Roman" w:cs="Times New Roman"/>
          <w:color w:val="000000" w:themeColor="text1"/>
          <w:sz w:val="28"/>
          <w:szCs w:val="28"/>
        </w:rPr>
        <w:t>учасників</w:t>
      </w:r>
      <w:proofErr w:type="spellEnd"/>
      <w:r w:rsidRPr="00301F73">
        <w:rPr>
          <w:rFonts w:ascii="Times New Roman" w:hAnsi="Times New Roman" w:cs="Times New Roman"/>
          <w:color w:val="000000" w:themeColor="text1"/>
          <w:sz w:val="28"/>
          <w:szCs w:val="28"/>
        </w:rPr>
        <w:t xml:space="preserve"> судового </w:t>
      </w:r>
      <w:proofErr w:type="spellStart"/>
      <w:r w:rsidRPr="00301F73">
        <w:rPr>
          <w:rFonts w:ascii="Times New Roman" w:hAnsi="Times New Roman" w:cs="Times New Roman"/>
          <w:color w:val="000000" w:themeColor="text1"/>
          <w:sz w:val="28"/>
          <w:szCs w:val="28"/>
        </w:rPr>
        <w:t>процесу</w:t>
      </w:r>
      <w:proofErr w:type="spellEnd"/>
      <w:r w:rsidRPr="00301F73">
        <w:rPr>
          <w:rFonts w:ascii="Times New Roman" w:hAnsi="Times New Roman" w:cs="Times New Roman"/>
          <w:color w:val="000000" w:themeColor="text1"/>
          <w:sz w:val="28"/>
          <w:szCs w:val="28"/>
        </w:rPr>
        <w:t xml:space="preserve"> </w:t>
      </w:r>
      <w:proofErr w:type="spellStart"/>
      <w:r w:rsidRPr="00301F73">
        <w:rPr>
          <w:rFonts w:ascii="Times New Roman" w:hAnsi="Times New Roman" w:cs="Times New Roman"/>
          <w:color w:val="000000" w:themeColor="text1"/>
          <w:sz w:val="28"/>
          <w:szCs w:val="28"/>
        </w:rPr>
        <w:t>здійснює</w:t>
      </w:r>
      <w:proofErr w:type="spellEnd"/>
      <w:r w:rsidRPr="00301F73">
        <w:rPr>
          <w:rFonts w:ascii="Times New Roman" w:hAnsi="Times New Roman" w:cs="Times New Roman"/>
          <w:color w:val="000000" w:themeColor="text1"/>
          <w:sz w:val="28"/>
          <w:szCs w:val="28"/>
        </w:rPr>
        <w:t xml:space="preserve"> Служба </w:t>
      </w:r>
      <w:proofErr w:type="spellStart"/>
      <w:r w:rsidRPr="00301F73">
        <w:rPr>
          <w:rFonts w:ascii="Times New Roman" w:hAnsi="Times New Roman" w:cs="Times New Roman"/>
          <w:color w:val="000000" w:themeColor="text1"/>
          <w:sz w:val="28"/>
          <w:szCs w:val="28"/>
        </w:rPr>
        <w:t>судової</w:t>
      </w:r>
      <w:proofErr w:type="spellEnd"/>
      <w:r w:rsidRPr="00301F73">
        <w:rPr>
          <w:rFonts w:ascii="Times New Roman" w:hAnsi="Times New Roman" w:cs="Times New Roman"/>
          <w:color w:val="000000" w:themeColor="text1"/>
          <w:sz w:val="28"/>
          <w:szCs w:val="28"/>
        </w:rPr>
        <w:t xml:space="preserve"> </w:t>
      </w:r>
      <w:proofErr w:type="spellStart"/>
      <w:r w:rsidRPr="00301F73">
        <w:rPr>
          <w:rFonts w:ascii="Times New Roman" w:hAnsi="Times New Roman" w:cs="Times New Roman"/>
          <w:color w:val="000000" w:themeColor="text1"/>
          <w:sz w:val="28"/>
          <w:szCs w:val="28"/>
        </w:rPr>
        <w:t>охорони</w:t>
      </w:r>
      <w:proofErr w:type="spellEnd"/>
      <w:r w:rsidRPr="00301F73">
        <w:rPr>
          <w:rFonts w:ascii="Times New Roman" w:hAnsi="Times New Roman" w:cs="Times New Roman"/>
          <w:color w:val="000000" w:themeColor="text1"/>
          <w:sz w:val="28"/>
          <w:szCs w:val="28"/>
        </w:rPr>
        <w:t>.</w:t>
      </w:r>
    </w:p>
    <w:p w:rsidR="006262B2" w:rsidRPr="00301F73" w:rsidRDefault="006262B2" w:rsidP="00301F73">
      <w:pPr>
        <w:ind w:right="-610" w:firstLine="708"/>
        <w:jc w:val="both"/>
        <w:rPr>
          <w:rFonts w:ascii="Times New Roman" w:hAnsi="Times New Roman" w:cs="Times New Roman"/>
          <w:color w:val="000000" w:themeColor="text1"/>
          <w:sz w:val="28"/>
          <w:szCs w:val="28"/>
        </w:rPr>
      </w:pPr>
      <w:proofErr w:type="spellStart"/>
      <w:r w:rsidRPr="00301F73">
        <w:rPr>
          <w:rFonts w:ascii="Times New Roman" w:hAnsi="Times New Roman" w:cs="Times New Roman"/>
          <w:color w:val="000000" w:themeColor="text1"/>
          <w:sz w:val="28"/>
          <w:szCs w:val="28"/>
        </w:rPr>
        <w:t>Згідно</w:t>
      </w:r>
      <w:proofErr w:type="spellEnd"/>
      <w:r w:rsidRPr="00301F73">
        <w:rPr>
          <w:rFonts w:ascii="Times New Roman" w:hAnsi="Times New Roman" w:cs="Times New Roman"/>
          <w:color w:val="000000" w:themeColor="text1"/>
          <w:sz w:val="28"/>
          <w:szCs w:val="28"/>
        </w:rPr>
        <w:t xml:space="preserve"> </w:t>
      </w:r>
      <w:proofErr w:type="spellStart"/>
      <w:r w:rsidRPr="00301F73">
        <w:rPr>
          <w:rFonts w:ascii="Times New Roman" w:hAnsi="Times New Roman" w:cs="Times New Roman"/>
          <w:color w:val="000000" w:themeColor="text1"/>
          <w:sz w:val="28"/>
          <w:szCs w:val="28"/>
        </w:rPr>
        <w:t>зі</w:t>
      </w:r>
      <w:proofErr w:type="spellEnd"/>
      <w:r w:rsidRPr="00301F73">
        <w:rPr>
          <w:rFonts w:ascii="Times New Roman" w:hAnsi="Times New Roman" w:cs="Times New Roman"/>
          <w:color w:val="000000" w:themeColor="text1"/>
          <w:sz w:val="28"/>
          <w:szCs w:val="28"/>
        </w:rPr>
        <w:t xml:space="preserve"> </w:t>
      </w:r>
      <w:proofErr w:type="spellStart"/>
      <w:r w:rsidRPr="00301F73">
        <w:rPr>
          <w:rFonts w:ascii="Times New Roman" w:hAnsi="Times New Roman" w:cs="Times New Roman"/>
          <w:color w:val="000000" w:themeColor="text1"/>
          <w:sz w:val="28"/>
          <w:szCs w:val="28"/>
        </w:rPr>
        <w:t>статтею</w:t>
      </w:r>
      <w:proofErr w:type="spellEnd"/>
      <w:r w:rsidRPr="00301F73">
        <w:rPr>
          <w:rFonts w:ascii="Times New Roman" w:hAnsi="Times New Roman" w:cs="Times New Roman"/>
          <w:color w:val="000000" w:themeColor="text1"/>
          <w:sz w:val="28"/>
          <w:szCs w:val="28"/>
        </w:rPr>
        <w:t xml:space="preserve"> 161 цього Закону Служба судової охорони є державним органом у системі правосуддя для забезпечення охорони та підтримання громадського порядку в судах. Серед її ключових завдань як державного органу у системі правосуддя, створеного для забезпечення охорони та підтримання громадського порядку в судах, належить також припинення проявів неповаги </w:t>
      </w:r>
      <w:proofErr w:type="gramStart"/>
      <w:r w:rsidRPr="00301F73">
        <w:rPr>
          <w:rFonts w:ascii="Times New Roman" w:hAnsi="Times New Roman" w:cs="Times New Roman"/>
          <w:color w:val="000000" w:themeColor="text1"/>
          <w:sz w:val="28"/>
          <w:szCs w:val="28"/>
        </w:rPr>
        <w:t>до суду</w:t>
      </w:r>
      <w:proofErr w:type="gramEnd"/>
      <w:r w:rsidRPr="00301F73">
        <w:rPr>
          <w:rFonts w:ascii="Times New Roman" w:hAnsi="Times New Roman" w:cs="Times New Roman"/>
          <w:color w:val="000000" w:themeColor="text1"/>
          <w:sz w:val="28"/>
          <w:szCs w:val="28"/>
        </w:rPr>
        <w:t>, охорона приміщень судів, органів та установ системи правосуддя, виконання функцій особистої безпеки суддів та членів їхніх сімей, працівників апаратів судів, забезпечення у суді безпеки учасників судового процесу.</w:t>
      </w:r>
    </w:p>
    <w:p w:rsidR="006262B2" w:rsidRPr="00301F73" w:rsidRDefault="006262B2" w:rsidP="00301F73">
      <w:pPr>
        <w:ind w:right="-610" w:firstLine="708"/>
        <w:jc w:val="both"/>
        <w:rPr>
          <w:rFonts w:ascii="Times New Roman" w:hAnsi="Times New Roman" w:cs="Times New Roman"/>
          <w:color w:val="000000" w:themeColor="text1"/>
          <w:sz w:val="28"/>
          <w:szCs w:val="28"/>
        </w:rPr>
      </w:pPr>
      <w:r w:rsidRPr="00301F73">
        <w:rPr>
          <w:rFonts w:ascii="Times New Roman" w:hAnsi="Times New Roman" w:cs="Times New Roman"/>
          <w:color w:val="000000" w:themeColor="text1"/>
          <w:sz w:val="28"/>
          <w:szCs w:val="28"/>
        </w:rPr>
        <w:t xml:space="preserve">На </w:t>
      </w:r>
      <w:proofErr w:type="spellStart"/>
      <w:r w:rsidRPr="00301F73">
        <w:rPr>
          <w:rFonts w:ascii="Times New Roman" w:hAnsi="Times New Roman" w:cs="Times New Roman"/>
          <w:color w:val="000000" w:themeColor="text1"/>
          <w:sz w:val="28"/>
          <w:szCs w:val="28"/>
        </w:rPr>
        <w:t>виконання</w:t>
      </w:r>
      <w:proofErr w:type="spellEnd"/>
      <w:r w:rsidRPr="00301F73">
        <w:rPr>
          <w:rFonts w:ascii="Times New Roman" w:hAnsi="Times New Roman" w:cs="Times New Roman"/>
          <w:color w:val="000000" w:themeColor="text1"/>
          <w:sz w:val="28"/>
          <w:szCs w:val="28"/>
        </w:rPr>
        <w:t xml:space="preserve"> </w:t>
      </w:r>
      <w:proofErr w:type="spellStart"/>
      <w:r w:rsidRPr="00301F73">
        <w:rPr>
          <w:rFonts w:ascii="Times New Roman" w:hAnsi="Times New Roman" w:cs="Times New Roman"/>
          <w:color w:val="000000" w:themeColor="text1"/>
          <w:sz w:val="28"/>
          <w:szCs w:val="28"/>
        </w:rPr>
        <w:t>з</w:t>
      </w:r>
      <w:r w:rsidR="000A12B2" w:rsidRPr="00301F73">
        <w:rPr>
          <w:rFonts w:ascii="Times New Roman" w:hAnsi="Times New Roman" w:cs="Times New Roman"/>
          <w:color w:val="000000" w:themeColor="text1"/>
          <w:sz w:val="28"/>
          <w:szCs w:val="28"/>
        </w:rPr>
        <w:t>азначених</w:t>
      </w:r>
      <w:proofErr w:type="spellEnd"/>
      <w:r w:rsidR="000A12B2" w:rsidRPr="00301F73">
        <w:rPr>
          <w:rFonts w:ascii="Times New Roman" w:hAnsi="Times New Roman" w:cs="Times New Roman"/>
          <w:color w:val="000000" w:themeColor="text1"/>
          <w:sz w:val="28"/>
          <w:szCs w:val="28"/>
        </w:rPr>
        <w:t xml:space="preserve"> норм З</w:t>
      </w:r>
      <w:r w:rsidRPr="00301F73">
        <w:rPr>
          <w:rFonts w:ascii="Times New Roman" w:hAnsi="Times New Roman" w:cs="Times New Roman"/>
          <w:color w:val="000000" w:themeColor="text1"/>
          <w:sz w:val="28"/>
          <w:szCs w:val="28"/>
        </w:rPr>
        <w:t>акону за участю Вищої ради правосуддя створено державний орган у системі правосуддя – Службу судової охорони. Вищою радою правосуддя затверджено Порядок проведення конкурсу для призначення на посади співробітників Служби судової охорони, Положення про Службу судової охорони, Положення про проходження служби співробітниками Служби судової охорони, призначено Голову Служби судової охорони та його заступників.</w:t>
      </w:r>
    </w:p>
    <w:p w:rsidR="006262B2" w:rsidRPr="00301F73" w:rsidRDefault="006262B2" w:rsidP="00301F73">
      <w:pPr>
        <w:ind w:right="-610" w:firstLine="708"/>
        <w:jc w:val="both"/>
        <w:rPr>
          <w:rFonts w:ascii="Times New Roman" w:hAnsi="Times New Roman" w:cs="Times New Roman"/>
          <w:color w:val="000000" w:themeColor="text1"/>
          <w:sz w:val="28"/>
          <w:szCs w:val="28"/>
        </w:rPr>
      </w:pPr>
      <w:r w:rsidRPr="00301F73">
        <w:rPr>
          <w:rFonts w:ascii="Times New Roman" w:hAnsi="Times New Roman" w:cs="Times New Roman"/>
          <w:color w:val="000000" w:themeColor="text1"/>
          <w:sz w:val="28"/>
          <w:szCs w:val="28"/>
        </w:rPr>
        <w:t xml:space="preserve">Разом </w:t>
      </w:r>
      <w:proofErr w:type="spellStart"/>
      <w:r w:rsidRPr="00301F73">
        <w:rPr>
          <w:rFonts w:ascii="Times New Roman" w:hAnsi="Times New Roman" w:cs="Times New Roman"/>
          <w:color w:val="000000" w:themeColor="text1"/>
          <w:sz w:val="28"/>
          <w:szCs w:val="28"/>
        </w:rPr>
        <w:t>із</w:t>
      </w:r>
      <w:proofErr w:type="spellEnd"/>
      <w:r w:rsidRPr="00301F73">
        <w:rPr>
          <w:rFonts w:ascii="Times New Roman" w:hAnsi="Times New Roman" w:cs="Times New Roman"/>
          <w:color w:val="000000" w:themeColor="text1"/>
          <w:sz w:val="28"/>
          <w:szCs w:val="28"/>
        </w:rPr>
        <w:t xml:space="preserve"> </w:t>
      </w:r>
      <w:proofErr w:type="spellStart"/>
      <w:r w:rsidRPr="00301F73">
        <w:rPr>
          <w:rFonts w:ascii="Times New Roman" w:hAnsi="Times New Roman" w:cs="Times New Roman"/>
          <w:color w:val="000000" w:themeColor="text1"/>
          <w:sz w:val="28"/>
          <w:szCs w:val="28"/>
        </w:rPr>
        <w:t>тим</w:t>
      </w:r>
      <w:proofErr w:type="spellEnd"/>
      <w:r w:rsidRPr="00301F73">
        <w:rPr>
          <w:rFonts w:ascii="Times New Roman" w:hAnsi="Times New Roman" w:cs="Times New Roman"/>
          <w:color w:val="000000" w:themeColor="text1"/>
          <w:sz w:val="28"/>
          <w:szCs w:val="28"/>
        </w:rPr>
        <w:t xml:space="preserve"> у </w:t>
      </w:r>
      <w:proofErr w:type="spellStart"/>
      <w:r w:rsidRPr="00301F73">
        <w:rPr>
          <w:rFonts w:ascii="Times New Roman" w:hAnsi="Times New Roman" w:cs="Times New Roman"/>
          <w:color w:val="000000" w:themeColor="text1"/>
          <w:sz w:val="28"/>
          <w:szCs w:val="28"/>
        </w:rPr>
        <w:t>процесі</w:t>
      </w:r>
      <w:proofErr w:type="spellEnd"/>
      <w:r w:rsidRPr="00301F73">
        <w:rPr>
          <w:rFonts w:ascii="Times New Roman" w:hAnsi="Times New Roman" w:cs="Times New Roman"/>
          <w:color w:val="000000" w:themeColor="text1"/>
          <w:sz w:val="28"/>
          <w:szCs w:val="28"/>
        </w:rPr>
        <w:t xml:space="preserve"> забезпечення початку роботи Служби судової охорони виникла низка питань, які необхідно врегулювати на законодавчому рівні. </w:t>
      </w:r>
    </w:p>
    <w:p w:rsidR="006262B2" w:rsidRPr="00301F73" w:rsidRDefault="006262B2" w:rsidP="00301F73">
      <w:pPr>
        <w:ind w:right="-610" w:firstLine="708"/>
        <w:jc w:val="both"/>
        <w:rPr>
          <w:rFonts w:ascii="Times New Roman" w:eastAsia="Times New Roman" w:hAnsi="Times New Roman" w:cs="Times New Roman"/>
          <w:color w:val="000000" w:themeColor="text1"/>
          <w:sz w:val="28"/>
          <w:szCs w:val="28"/>
        </w:rPr>
      </w:pPr>
      <w:proofErr w:type="spellStart"/>
      <w:r w:rsidRPr="00301F73">
        <w:rPr>
          <w:rFonts w:ascii="Times New Roman" w:eastAsia="Times New Roman" w:hAnsi="Times New Roman" w:cs="Times New Roman"/>
          <w:color w:val="000000" w:themeColor="text1"/>
          <w:sz w:val="28"/>
          <w:szCs w:val="28"/>
        </w:rPr>
        <w:t>Відповідно</w:t>
      </w:r>
      <w:proofErr w:type="spellEnd"/>
      <w:r w:rsidRPr="00301F73">
        <w:rPr>
          <w:rFonts w:ascii="Times New Roman" w:eastAsia="Times New Roman" w:hAnsi="Times New Roman" w:cs="Times New Roman"/>
          <w:color w:val="000000" w:themeColor="text1"/>
          <w:sz w:val="28"/>
          <w:szCs w:val="28"/>
        </w:rPr>
        <w:t xml:space="preserve"> до </w:t>
      </w:r>
      <w:proofErr w:type="spellStart"/>
      <w:r w:rsidRPr="00301F73">
        <w:rPr>
          <w:rFonts w:ascii="Times New Roman" w:eastAsia="Times New Roman" w:hAnsi="Times New Roman" w:cs="Times New Roman"/>
          <w:color w:val="000000" w:themeColor="text1"/>
          <w:sz w:val="28"/>
          <w:szCs w:val="28"/>
        </w:rPr>
        <w:t>частини</w:t>
      </w:r>
      <w:proofErr w:type="spellEnd"/>
      <w:r w:rsidRPr="00301F73">
        <w:rPr>
          <w:rFonts w:ascii="Times New Roman" w:eastAsia="Times New Roman" w:hAnsi="Times New Roman" w:cs="Times New Roman"/>
          <w:color w:val="000000" w:themeColor="text1"/>
          <w:sz w:val="28"/>
          <w:szCs w:val="28"/>
        </w:rPr>
        <w:t xml:space="preserve"> </w:t>
      </w:r>
      <w:proofErr w:type="spellStart"/>
      <w:r w:rsidRPr="00301F73">
        <w:rPr>
          <w:rFonts w:ascii="Times New Roman" w:eastAsia="Times New Roman" w:hAnsi="Times New Roman" w:cs="Times New Roman"/>
          <w:color w:val="000000" w:themeColor="text1"/>
          <w:sz w:val="28"/>
          <w:szCs w:val="28"/>
        </w:rPr>
        <w:t>другої</w:t>
      </w:r>
      <w:proofErr w:type="spellEnd"/>
      <w:r w:rsidRPr="00301F73">
        <w:rPr>
          <w:rFonts w:ascii="Times New Roman" w:eastAsia="Times New Roman" w:hAnsi="Times New Roman" w:cs="Times New Roman"/>
          <w:color w:val="000000" w:themeColor="text1"/>
          <w:sz w:val="28"/>
          <w:szCs w:val="28"/>
        </w:rPr>
        <w:t xml:space="preserve"> статті 19 Основного Закону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Цей імперативний припис є однією із засад конституційного ладу і не </w:t>
      </w:r>
      <w:proofErr w:type="spellStart"/>
      <w:r w:rsidRPr="00301F73">
        <w:rPr>
          <w:rFonts w:ascii="Times New Roman" w:eastAsia="Times New Roman" w:hAnsi="Times New Roman" w:cs="Times New Roman"/>
          <w:color w:val="000000" w:themeColor="text1"/>
          <w:sz w:val="28"/>
          <w:szCs w:val="28"/>
        </w:rPr>
        <w:t>передбачає</w:t>
      </w:r>
      <w:proofErr w:type="spellEnd"/>
      <w:r w:rsidRPr="00301F73">
        <w:rPr>
          <w:rFonts w:ascii="Times New Roman" w:eastAsia="Times New Roman" w:hAnsi="Times New Roman" w:cs="Times New Roman"/>
          <w:color w:val="000000" w:themeColor="text1"/>
          <w:sz w:val="28"/>
          <w:szCs w:val="28"/>
        </w:rPr>
        <w:t xml:space="preserve"> </w:t>
      </w:r>
      <w:proofErr w:type="spellStart"/>
      <w:r w:rsidRPr="00301F73">
        <w:rPr>
          <w:rFonts w:ascii="Times New Roman" w:eastAsia="Times New Roman" w:hAnsi="Times New Roman" w:cs="Times New Roman"/>
          <w:color w:val="000000" w:themeColor="text1"/>
          <w:sz w:val="28"/>
          <w:szCs w:val="28"/>
        </w:rPr>
        <w:t>жодних</w:t>
      </w:r>
      <w:proofErr w:type="spellEnd"/>
      <w:r w:rsidRPr="00301F73">
        <w:rPr>
          <w:rFonts w:ascii="Times New Roman" w:eastAsia="Times New Roman" w:hAnsi="Times New Roman" w:cs="Times New Roman"/>
          <w:color w:val="000000" w:themeColor="text1"/>
          <w:sz w:val="28"/>
          <w:szCs w:val="28"/>
        </w:rPr>
        <w:t xml:space="preserve"> </w:t>
      </w:r>
      <w:proofErr w:type="spellStart"/>
      <w:r w:rsidRPr="00301F73">
        <w:rPr>
          <w:rFonts w:ascii="Times New Roman" w:eastAsia="Times New Roman" w:hAnsi="Times New Roman" w:cs="Times New Roman"/>
          <w:color w:val="000000" w:themeColor="text1"/>
          <w:sz w:val="28"/>
          <w:szCs w:val="28"/>
        </w:rPr>
        <w:t>винятків</w:t>
      </w:r>
      <w:proofErr w:type="spellEnd"/>
      <w:r w:rsidRPr="00301F73">
        <w:rPr>
          <w:rFonts w:ascii="Times New Roman" w:eastAsia="Times New Roman" w:hAnsi="Times New Roman" w:cs="Times New Roman"/>
          <w:color w:val="000000" w:themeColor="text1"/>
          <w:sz w:val="28"/>
          <w:szCs w:val="28"/>
        </w:rPr>
        <w:t>.</w:t>
      </w:r>
    </w:p>
    <w:p w:rsidR="006262B2" w:rsidRDefault="006262B2" w:rsidP="00915002">
      <w:pPr>
        <w:pStyle w:val="a7"/>
        <w:spacing w:line="240" w:lineRule="auto"/>
        <w:ind w:left="0" w:right="-610" w:firstLine="709"/>
        <w:jc w:val="both"/>
        <w:rPr>
          <w:rFonts w:eastAsia="Times New Roman" w:cs="Times New Roman"/>
          <w:color w:val="000000" w:themeColor="text1"/>
          <w:szCs w:val="28"/>
        </w:rPr>
      </w:pPr>
    </w:p>
    <w:p w:rsidR="006262B2" w:rsidRDefault="006262B2" w:rsidP="00915002">
      <w:pPr>
        <w:pStyle w:val="a7"/>
        <w:spacing w:line="240" w:lineRule="auto"/>
        <w:ind w:left="0" w:right="-610" w:firstLine="709"/>
        <w:jc w:val="both"/>
        <w:rPr>
          <w:rFonts w:eastAsia="Times New Roman" w:cs="Times New Roman"/>
          <w:color w:val="000000" w:themeColor="text1"/>
          <w:szCs w:val="28"/>
        </w:rPr>
      </w:pPr>
      <w:r>
        <w:rPr>
          <w:rFonts w:eastAsia="Times New Roman" w:cs="Times New Roman"/>
          <w:color w:val="000000" w:themeColor="text1"/>
          <w:szCs w:val="28"/>
        </w:rPr>
        <w:t xml:space="preserve">3. </w:t>
      </w:r>
      <w:proofErr w:type="spellStart"/>
      <w:r w:rsidRPr="00D81B11">
        <w:rPr>
          <w:rFonts w:eastAsia="Times New Roman" w:cs="Times New Roman"/>
          <w:color w:val="000000" w:themeColor="text1"/>
          <w:szCs w:val="28"/>
        </w:rPr>
        <w:t>Законопроєктом</w:t>
      </w:r>
      <w:proofErr w:type="spellEnd"/>
      <w:r w:rsidRPr="00D81B11">
        <w:rPr>
          <w:rFonts w:eastAsia="Times New Roman" w:cs="Times New Roman"/>
          <w:color w:val="000000" w:themeColor="text1"/>
          <w:szCs w:val="28"/>
        </w:rPr>
        <w:t xml:space="preserve"> № 3935 пропонується </w:t>
      </w:r>
      <w:proofErr w:type="spellStart"/>
      <w:r w:rsidRPr="00D81B11">
        <w:rPr>
          <w:rFonts w:eastAsia="Times New Roman" w:cs="Times New Roman"/>
          <w:color w:val="000000" w:themeColor="text1"/>
          <w:szCs w:val="28"/>
        </w:rPr>
        <w:t>внести</w:t>
      </w:r>
      <w:proofErr w:type="spellEnd"/>
      <w:r w:rsidRPr="00D81B11">
        <w:rPr>
          <w:rFonts w:eastAsia="Times New Roman" w:cs="Times New Roman"/>
          <w:color w:val="000000" w:themeColor="text1"/>
          <w:szCs w:val="28"/>
        </w:rPr>
        <w:t xml:space="preserve"> зміни до Закону України «Про судоустрій і статус суддів» в частині державної служби в системі правосуддя, оплати праці та соціальних гарантій.</w:t>
      </w:r>
      <w:r w:rsidRPr="00E91FB8">
        <w:rPr>
          <w:rFonts w:eastAsia="Times New Roman" w:cs="Times New Roman"/>
          <w:color w:val="000000" w:themeColor="text1"/>
          <w:szCs w:val="28"/>
        </w:rPr>
        <w:t xml:space="preserve"> </w:t>
      </w:r>
    </w:p>
    <w:p w:rsidR="006262B2" w:rsidRDefault="006262B2" w:rsidP="00915002">
      <w:pPr>
        <w:pStyle w:val="a7"/>
        <w:spacing w:line="240" w:lineRule="auto"/>
        <w:ind w:left="0" w:right="-610" w:firstLine="709"/>
        <w:jc w:val="both"/>
        <w:rPr>
          <w:rFonts w:eastAsia="Times New Roman" w:cs="Times New Roman"/>
          <w:color w:val="000000" w:themeColor="text1"/>
          <w:szCs w:val="28"/>
        </w:rPr>
      </w:pPr>
      <w:r w:rsidRPr="00D81B11">
        <w:rPr>
          <w:rFonts w:eastAsia="Times New Roman" w:cs="Times New Roman"/>
          <w:color w:val="000000" w:themeColor="text1"/>
          <w:szCs w:val="28"/>
        </w:rPr>
        <w:t>Слід зазначити, що така законодавча пропозиція не суперечить нормам законодавства і є доцільною, оскільки відповідає стану правового регулювання статусу працівників інших державних органів зі схожими повноваженнями.</w:t>
      </w:r>
    </w:p>
    <w:p w:rsidR="006262B2" w:rsidRDefault="006262B2" w:rsidP="00915002">
      <w:pPr>
        <w:pStyle w:val="a7"/>
        <w:spacing w:line="240" w:lineRule="auto"/>
        <w:ind w:left="0" w:right="-610" w:firstLine="709"/>
        <w:jc w:val="both"/>
        <w:rPr>
          <w:rFonts w:eastAsia="Times New Roman" w:cs="Times New Roman"/>
          <w:color w:val="000000" w:themeColor="text1"/>
          <w:szCs w:val="28"/>
        </w:rPr>
      </w:pPr>
      <w:r w:rsidRPr="00D81B11">
        <w:rPr>
          <w:rFonts w:eastAsia="Times New Roman" w:cs="Times New Roman"/>
          <w:color w:val="000000" w:themeColor="text1"/>
          <w:szCs w:val="28"/>
        </w:rPr>
        <w:t xml:space="preserve"> </w:t>
      </w:r>
      <w:r>
        <w:rPr>
          <w:rFonts w:eastAsia="Times New Roman" w:cs="Times New Roman"/>
          <w:color w:val="000000" w:themeColor="text1"/>
          <w:szCs w:val="28"/>
        </w:rPr>
        <w:t>Зокрема, в</w:t>
      </w:r>
      <w:r w:rsidRPr="00D81B11">
        <w:rPr>
          <w:rFonts w:eastAsia="Times New Roman" w:cs="Times New Roman"/>
          <w:color w:val="000000" w:themeColor="text1"/>
          <w:szCs w:val="28"/>
        </w:rPr>
        <w:t xml:space="preserve">ідповідно до частини першої статті 1 Закону України «Про державну службу» </w:t>
      </w:r>
      <w:r w:rsidRPr="00D81B11">
        <w:rPr>
          <w:rFonts w:cs="Times New Roman"/>
          <w:color w:val="000000" w:themeColor="text1"/>
          <w:szCs w:val="28"/>
          <w:shd w:val="clear" w:color="auto" w:fill="FFFFFF"/>
        </w:rPr>
        <w:t xml:space="preserve">державна служба </w:t>
      </w:r>
      <w:r w:rsidRPr="00D81B11">
        <w:rPr>
          <w:color w:val="000000" w:themeColor="text1"/>
          <w:szCs w:val="28"/>
        </w:rPr>
        <w:t>–</w:t>
      </w:r>
      <w:r w:rsidRPr="00D81B11">
        <w:rPr>
          <w:rFonts w:cs="Times New Roman"/>
          <w:color w:val="000000" w:themeColor="text1"/>
          <w:szCs w:val="28"/>
          <w:shd w:val="clear" w:color="auto" w:fill="FFFFFF"/>
        </w:rPr>
        <w:t xml:space="preserve"> це публічна, професійна, політично неупереджена діяльність із практичного виконання завдань і функцій держави. </w:t>
      </w:r>
    </w:p>
    <w:p w:rsidR="006262B2" w:rsidRPr="00D81B11" w:rsidRDefault="006262B2" w:rsidP="00915002">
      <w:pPr>
        <w:pStyle w:val="a7"/>
        <w:spacing w:line="240" w:lineRule="auto"/>
        <w:ind w:left="0" w:right="-610" w:firstLine="709"/>
        <w:jc w:val="both"/>
        <w:rPr>
          <w:rFonts w:eastAsia="Times New Roman" w:cs="Times New Roman"/>
          <w:color w:val="000000" w:themeColor="text1"/>
          <w:szCs w:val="28"/>
        </w:rPr>
      </w:pPr>
      <w:r>
        <w:rPr>
          <w:rFonts w:eastAsia="Times New Roman" w:cs="Times New Roman"/>
          <w:color w:val="000000" w:themeColor="text1"/>
          <w:szCs w:val="28"/>
        </w:rPr>
        <w:t>Окрім цього, а</w:t>
      </w:r>
      <w:r w:rsidRPr="00D81B11">
        <w:rPr>
          <w:rFonts w:eastAsia="Times New Roman" w:cs="Times New Roman"/>
          <w:color w:val="000000" w:themeColor="text1"/>
          <w:szCs w:val="28"/>
        </w:rPr>
        <w:t xml:space="preserve">вторами </w:t>
      </w:r>
      <w:proofErr w:type="spellStart"/>
      <w:r w:rsidRPr="00D81B11">
        <w:rPr>
          <w:rFonts w:eastAsia="Times New Roman" w:cs="Times New Roman"/>
          <w:color w:val="000000" w:themeColor="text1"/>
          <w:szCs w:val="28"/>
        </w:rPr>
        <w:t>з</w:t>
      </w:r>
      <w:r>
        <w:rPr>
          <w:rFonts w:eastAsia="Times New Roman" w:cs="Times New Roman"/>
          <w:color w:val="000000" w:themeColor="text1"/>
          <w:szCs w:val="28"/>
        </w:rPr>
        <w:t>аконопроєкту</w:t>
      </w:r>
      <w:proofErr w:type="spellEnd"/>
      <w:r w:rsidRPr="00D81B11">
        <w:rPr>
          <w:rFonts w:eastAsia="Times New Roman" w:cs="Times New Roman"/>
          <w:color w:val="000000" w:themeColor="text1"/>
          <w:szCs w:val="28"/>
        </w:rPr>
        <w:t xml:space="preserve"> № 3935 запропоновано доповнити Закон України «Про судоустрій і статус суддів» окремими положеннями, що унормовують </w:t>
      </w:r>
      <w:r w:rsidRPr="00DE1E58">
        <w:rPr>
          <w:rFonts w:eastAsia="Times New Roman" w:cs="Times New Roman"/>
          <w:color w:val="000000" w:themeColor="text1"/>
          <w:szCs w:val="28"/>
        </w:rPr>
        <w:t xml:space="preserve">правовий режим </w:t>
      </w:r>
      <w:r>
        <w:rPr>
          <w:rFonts w:eastAsia="Times New Roman" w:cs="Times New Roman"/>
          <w:color w:val="000000" w:themeColor="text1"/>
          <w:szCs w:val="28"/>
        </w:rPr>
        <w:t xml:space="preserve">статусу </w:t>
      </w:r>
      <w:r w:rsidRPr="00DE1E58">
        <w:rPr>
          <w:rFonts w:eastAsia="Times New Roman" w:cs="Times New Roman"/>
          <w:color w:val="000000" w:themeColor="text1"/>
          <w:szCs w:val="28"/>
        </w:rPr>
        <w:t>особового складу</w:t>
      </w:r>
      <w:r w:rsidRPr="00D81B11">
        <w:rPr>
          <w:rFonts w:eastAsia="Times New Roman" w:cs="Times New Roman"/>
          <w:color w:val="000000" w:themeColor="text1"/>
          <w:szCs w:val="28"/>
        </w:rPr>
        <w:t xml:space="preserve"> Служби судової охорони. Оскільки повноваження співробітників Служби судової охорони мають особливий характер, на думку Вищої ради правосуддя</w:t>
      </w:r>
      <w:r>
        <w:rPr>
          <w:rFonts w:eastAsia="Times New Roman" w:cs="Times New Roman"/>
          <w:color w:val="000000" w:themeColor="text1"/>
          <w:szCs w:val="28"/>
        </w:rPr>
        <w:t>,</w:t>
      </w:r>
      <w:r w:rsidRPr="00D81B11">
        <w:rPr>
          <w:rFonts w:eastAsia="Times New Roman" w:cs="Times New Roman"/>
          <w:color w:val="000000" w:themeColor="text1"/>
          <w:szCs w:val="28"/>
        </w:rPr>
        <w:t xml:space="preserve"> доречно передбачити, що </w:t>
      </w:r>
      <w:r w:rsidRPr="00D81B11">
        <w:rPr>
          <w:rFonts w:eastAsia="Times New Roman" w:cs="Times New Roman"/>
          <w:color w:val="000000" w:themeColor="text1"/>
          <w:szCs w:val="28"/>
        </w:rPr>
        <w:lastRenderedPageBreak/>
        <w:t>порядок заміщення окремих посад співробітників Служби судової охорони державними службовцями та ін</w:t>
      </w:r>
      <w:r>
        <w:rPr>
          <w:rFonts w:eastAsia="Times New Roman" w:cs="Times New Roman"/>
          <w:color w:val="000000" w:themeColor="text1"/>
          <w:szCs w:val="28"/>
        </w:rPr>
        <w:t>шими працівниками визначається З</w:t>
      </w:r>
      <w:r w:rsidRPr="00D81B11">
        <w:rPr>
          <w:rFonts w:eastAsia="Times New Roman" w:cs="Times New Roman"/>
          <w:color w:val="000000" w:themeColor="text1"/>
          <w:szCs w:val="28"/>
        </w:rPr>
        <w:t>аконом</w:t>
      </w:r>
      <w:r>
        <w:rPr>
          <w:rFonts w:eastAsia="Times New Roman" w:cs="Times New Roman"/>
          <w:color w:val="000000" w:themeColor="text1"/>
          <w:szCs w:val="28"/>
        </w:rPr>
        <w:t xml:space="preserve"> України</w:t>
      </w:r>
      <w:r w:rsidRPr="00D81B11">
        <w:rPr>
          <w:rFonts w:eastAsia="Times New Roman" w:cs="Times New Roman"/>
          <w:color w:val="000000" w:themeColor="text1"/>
          <w:szCs w:val="28"/>
        </w:rPr>
        <w:t>, а перелік зазначених посад має визначати Кабінет Міністрів України.</w:t>
      </w:r>
    </w:p>
    <w:p w:rsidR="006262B2" w:rsidRDefault="006262B2" w:rsidP="00915002">
      <w:pPr>
        <w:pStyle w:val="a7"/>
        <w:spacing w:line="240" w:lineRule="auto"/>
        <w:ind w:left="0" w:right="-610" w:firstLine="709"/>
        <w:jc w:val="both"/>
        <w:rPr>
          <w:rFonts w:eastAsia="Times New Roman" w:cs="Times New Roman"/>
          <w:color w:val="000000" w:themeColor="text1"/>
          <w:szCs w:val="28"/>
        </w:rPr>
      </w:pPr>
      <w:proofErr w:type="spellStart"/>
      <w:r w:rsidRPr="00D81B11">
        <w:rPr>
          <w:rFonts w:eastAsia="Times New Roman" w:cs="Times New Roman"/>
          <w:color w:val="000000" w:themeColor="text1"/>
          <w:szCs w:val="28"/>
        </w:rPr>
        <w:t>Законопроєктом</w:t>
      </w:r>
      <w:proofErr w:type="spellEnd"/>
      <w:r w:rsidRPr="00D81B11">
        <w:rPr>
          <w:rFonts w:eastAsia="Times New Roman" w:cs="Times New Roman"/>
          <w:color w:val="000000" w:themeColor="text1"/>
          <w:szCs w:val="28"/>
        </w:rPr>
        <w:t xml:space="preserve"> № 3935 пропонується поширити дію Дисциплінарного статуту Національної поліції України на співробітників Служби судової охорони з урахуванням особливостей, визначених Закон</w:t>
      </w:r>
      <w:r>
        <w:rPr>
          <w:rFonts w:eastAsia="Times New Roman" w:cs="Times New Roman"/>
          <w:color w:val="000000" w:themeColor="text1"/>
          <w:szCs w:val="28"/>
        </w:rPr>
        <w:t>ом</w:t>
      </w:r>
      <w:r w:rsidRPr="00D81B11">
        <w:rPr>
          <w:rFonts w:eastAsia="Times New Roman" w:cs="Times New Roman"/>
          <w:color w:val="000000" w:themeColor="text1"/>
          <w:szCs w:val="28"/>
        </w:rPr>
        <w:t xml:space="preserve"> України «Про судоустрій і статус суддів»</w:t>
      </w:r>
      <w:r>
        <w:rPr>
          <w:rFonts w:eastAsia="Times New Roman" w:cs="Times New Roman"/>
          <w:color w:val="000000" w:themeColor="text1"/>
          <w:szCs w:val="28"/>
        </w:rPr>
        <w:t>,</w:t>
      </w:r>
      <w:r w:rsidRPr="00D81B11">
        <w:rPr>
          <w:rFonts w:eastAsia="Times New Roman" w:cs="Times New Roman"/>
          <w:color w:val="000000" w:themeColor="text1"/>
          <w:szCs w:val="28"/>
        </w:rPr>
        <w:t xml:space="preserve"> та визначити повноважен</w:t>
      </w:r>
      <w:r>
        <w:rPr>
          <w:rFonts w:eastAsia="Times New Roman" w:cs="Times New Roman"/>
          <w:color w:val="000000" w:themeColor="text1"/>
          <w:szCs w:val="28"/>
        </w:rPr>
        <w:t>ня Голови Служби</w:t>
      </w:r>
      <w:r w:rsidRPr="00D81B11">
        <w:rPr>
          <w:rFonts w:eastAsia="Times New Roman" w:cs="Times New Roman"/>
          <w:color w:val="000000" w:themeColor="text1"/>
          <w:szCs w:val="28"/>
        </w:rPr>
        <w:t xml:space="preserve"> та інших к</w:t>
      </w:r>
      <w:r>
        <w:rPr>
          <w:rFonts w:eastAsia="Times New Roman" w:cs="Times New Roman"/>
          <w:color w:val="000000" w:themeColor="text1"/>
          <w:szCs w:val="28"/>
        </w:rPr>
        <w:t>ерівників Служби</w:t>
      </w:r>
      <w:r w:rsidRPr="00D81B11">
        <w:rPr>
          <w:rFonts w:eastAsia="Times New Roman" w:cs="Times New Roman"/>
          <w:color w:val="000000" w:themeColor="text1"/>
          <w:szCs w:val="28"/>
        </w:rPr>
        <w:t xml:space="preserve"> щодо застосування заохочень та накладення дисциплінарних стягнень, передбачених Дисциплінарним статутом Національної поліції України, на співробітників Служби судової охорони. Слід зазначити, що згідно з положеннями Закону України «Про судоустрій і статус суддів» до кандидатів на посаду співробітників Служби судової охорони застосовуються вимоги</w:t>
      </w:r>
      <w:r>
        <w:rPr>
          <w:rFonts w:eastAsia="Times New Roman" w:cs="Times New Roman"/>
          <w:color w:val="000000" w:themeColor="text1"/>
          <w:szCs w:val="28"/>
        </w:rPr>
        <w:t>,</w:t>
      </w:r>
      <w:r w:rsidRPr="00D81B11">
        <w:rPr>
          <w:rFonts w:eastAsia="Times New Roman" w:cs="Times New Roman"/>
          <w:color w:val="000000" w:themeColor="text1"/>
          <w:szCs w:val="28"/>
        </w:rPr>
        <w:t xml:space="preserve"> пе</w:t>
      </w:r>
      <w:r>
        <w:rPr>
          <w:rFonts w:eastAsia="Times New Roman" w:cs="Times New Roman"/>
          <w:color w:val="000000" w:themeColor="text1"/>
          <w:szCs w:val="28"/>
        </w:rPr>
        <w:t>редбачені Законом України «Про Н</w:t>
      </w:r>
      <w:r w:rsidRPr="00D81B11">
        <w:rPr>
          <w:rFonts w:eastAsia="Times New Roman" w:cs="Times New Roman"/>
          <w:color w:val="000000" w:themeColor="text1"/>
          <w:szCs w:val="28"/>
        </w:rPr>
        <w:t xml:space="preserve">аціональну поліцію» для кандидатів </w:t>
      </w:r>
      <w:r>
        <w:rPr>
          <w:rFonts w:eastAsia="Times New Roman" w:cs="Times New Roman"/>
          <w:color w:val="000000" w:themeColor="text1"/>
          <w:szCs w:val="28"/>
        </w:rPr>
        <w:t xml:space="preserve">на </w:t>
      </w:r>
      <w:r w:rsidRPr="00D81B11">
        <w:rPr>
          <w:rFonts w:eastAsia="Times New Roman" w:cs="Times New Roman"/>
          <w:color w:val="000000" w:themeColor="text1"/>
          <w:szCs w:val="28"/>
        </w:rPr>
        <w:t xml:space="preserve">службу в поліції. </w:t>
      </w:r>
    </w:p>
    <w:p w:rsidR="006262B2" w:rsidRPr="00D81B11" w:rsidRDefault="006262B2" w:rsidP="00915002">
      <w:pPr>
        <w:pStyle w:val="a7"/>
        <w:spacing w:line="240" w:lineRule="auto"/>
        <w:ind w:left="0" w:right="-610" w:firstLine="709"/>
        <w:jc w:val="both"/>
        <w:rPr>
          <w:rFonts w:eastAsia="Times New Roman" w:cs="Times New Roman"/>
          <w:color w:val="000000" w:themeColor="text1"/>
          <w:szCs w:val="28"/>
        </w:rPr>
      </w:pPr>
      <w:r w:rsidRPr="00D81B11">
        <w:rPr>
          <w:rFonts w:eastAsia="Times New Roman" w:cs="Times New Roman"/>
          <w:color w:val="000000" w:themeColor="text1"/>
          <w:szCs w:val="28"/>
        </w:rPr>
        <w:t xml:space="preserve">Крім того, </w:t>
      </w:r>
      <w:r>
        <w:rPr>
          <w:rFonts w:eastAsia="Times New Roman" w:cs="Times New Roman"/>
          <w:color w:val="000000" w:themeColor="text1"/>
          <w:szCs w:val="28"/>
        </w:rPr>
        <w:t>співробітникам</w:t>
      </w:r>
      <w:r w:rsidRPr="00D81B11">
        <w:rPr>
          <w:rFonts w:eastAsia="Times New Roman" w:cs="Times New Roman"/>
          <w:color w:val="000000" w:themeColor="text1"/>
          <w:szCs w:val="28"/>
        </w:rPr>
        <w:t xml:space="preserve"> Служби судової охорони</w:t>
      </w:r>
      <w:r w:rsidRPr="007A7DB7">
        <w:rPr>
          <w:rFonts w:eastAsia="Times New Roman" w:cs="Times New Roman"/>
          <w:color w:val="000000" w:themeColor="text1"/>
          <w:szCs w:val="28"/>
        </w:rPr>
        <w:t xml:space="preserve"> </w:t>
      </w:r>
      <w:r w:rsidRPr="00D81B11">
        <w:rPr>
          <w:rFonts w:eastAsia="Times New Roman" w:cs="Times New Roman"/>
          <w:color w:val="000000" w:themeColor="text1"/>
          <w:szCs w:val="28"/>
        </w:rPr>
        <w:t>для здійсне</w:t>
      </w:r>
      <w:r>
        <w:rPr>
          <w:rFonts w:eastAsia="Times New Roman" w:cs="Times New Roman"/>
          <w:color w:val="000000" w:themeColor="text1"/>
          <w:szCs w:val="28"/>
        </w:rPr>
        <w:t>ння</w:t>
      </w:r>
      <w:r w:rsidRPr="00D81B11">
        <w:rPr>
          <w:rFonts w:eastAsia="Times New Roman" w:cs="Times New Roman"/>
          <w:color w:val="000000" w:themeColor="text1"/>
          <w:szCs w:val="28"/>
        </w:rPr>
        <w:t xml:space="preserve"> повноважень надаються певні права, зокрема </w:t>
      </w:r>
      <w:r>
        <w:rPr>
          <w:rFonts w:eastAsia="Times New Roman" w:cs="Times New Roman"/>
          <w:color w:val="000000" w:themeColor="text1"/>
          <w:szCs w:val="28"/>
        </w:rPr>
        <w:t>право застосування зброї, заходів фізичного впливу та спеціальних засобів у порядку і</w:t>
      </w:r>
      <w:r w:rsidRPr="00D81B11">
        <w:rPr>
          <w:rFonts w:eastAsia="Times New Roman" w:cs="Times New Roman"/>
          <w:color w:val="000000" w:themeColor="text1"/>
          <w:szCs w:val="28"/>
        </w:rPr>
        <w:t xml:space="preserve"> випадках, визначених Законом України «Про </w:t>
      </w:r>
      <w:r>
        <w:rPr>
          <w:rFonts w:eastAsia="Times New Roman" w:cs="Times New Roman"/>
          <w:color w:val="000000" w:themeColor="text1"/>
          <w:szCs w:val="28"/>
        </w:rPr>
        <w:t>Н</w:t>
      </w:r>
      <w:r w:rsidRPr="00D81B11">
        <w:rPr>
          <w:rFonts w:eastAsia="Times New Roman" w:cs="Times New Roman"/>
          <w:color w:val="000000" w:themeColor="text1"/>
          <w:szCs w:val="28"/>
        </w:rPr>
        <w:t>аціональну поліцію».</w:t>
      </w:r>
      <w:r>
        <w:rPr>
          <w:rFonts w:eastAsia="Times New Roman" w:cs="Times New Roman"/>
          <w:color w:val="000000" w:themeColor="text1"/>
          <w:szCs w:val="28"/>
        </w:rPr>
        <w:t xml:space="preserve"> Це стосується і поширення</w:t>
      </w:r>
      <w:r w:rsidRPr="00D81B11">
        <w:rPr>
          <w:rFonts w:eastAsia="Times New Roman" w:cs="Times New Roman"/>
          <w:color w:val="000000" w:themeColor="text1"/>
          <w:szCs w:val="28"/>
        </w:rPr>
        <w:t xml:space="preserve"> на співробітників Служби судової охорон</w:t>
      </w:r>
      <w:r>
        <w:rPr>
          <w:rFonts w:eastAsia="Times New Roman" w:cs="Times New Roman"/>
          <w:color w:val="000000" w:themeColor="text1"/>
          <w:szCs w:val="28"/>
        </w:rPr>
        <w:t>и гарантій</w:t>
      </w:r>
      <w:r w:rsidRPr="00D81B11">
        <w:rPr>
          <w:rFonts w:eastAsia="Times New Roman" w:cs="Times New Roman"/>
          <w:color w:val="000000" w:themeColor="text1"/>
          <w:szCs w:val="28"/>
        </w:rPr>
        <w:t xml:space="preserve"> соціального захисту в обсягах і порядку, пер</w:t>
      </w:r>
      <w:r>
        <w:rPr>
          <w:rFonts w:eastAsia="Times New Roman" w:cs="Times New Roman"/>
          <w:color w:val="000000" w:themeColor="text1"/>
          <w:szCs w:val="28"/>
        </w:rPr>
        <w:t>едбачених Законом України «Про Н</w:t>
      </w:r>
      <w:r w:rsidRPr="00D81B11">
        <w:rPr>
          <w:rFonts w:eastAsia="Times New Roman" w:cs="Times New Roman"/>
          <w:color w:val="000000" w:themeColor="text1"/>
          <w:szCs w:val="28"/>
        </w:rPr>
        <w:t xml:space="preserve">аціональну поліцію», за рахунок коштів Державного бюджету України, передбачених на фінансування Служби судової охорони. Разом </w:t>
      </w:r>
      <w:r>
        <w:rPr>
          <w:rFonts w:eastAsia="Times New Roman" w:cs="Times New Roman"/>
          <w:color w:val="000000" w:themeColor="text1"/>
          <w:szCs w:val="28"/>
        </w:rPr>
        <w:t>і</w:t>
      </w:r>
      <w:r w:rsidRPr="00D81B11">
        <w:rPr>
          <w:rFonts w:eastAsia="Times New Roman" w:cs="Times New Roman"/>
          <w:color w:val="000000" w:themeColor="text1"/>
          <w:szCs w:val="28"/>
        </w:rPr>
        <w:t>з</w:t>
      </w:r>
      <w:r>
        <w:rPr>
          <w:rFonts w:eastAsia="Times New Roman" w:cs="Times New Roman"/>
          <w:color w:val="000000" w:themeColor="text1"/>
          <w:szCs w:val="28"/>
        </w:rPr>
        <w:t xml:space="preserve"> тим слід зауважити, що одночасно із</w:t>
      </w:r>
      <w:r w:rsidRPr="00D81B11">
        <w:rPr>
          <w:rFonts w:eastAsia="Times New Roman" w:cs="Times New Roman"/>
          <w:color w:val="000000" w:themeColor="text1"/>
          <w:szCs w:val="28"/>
        </w:rPr>
        <w:t xml:space="preserve"> права</w:t>
      </w:r>
      <w:r>
        <w:rPr>
          <w:rFonts w:eastAsia="Times New Roman" w:cs="Times New Roman"/>
          <w:color w:val="000000" w:themeColor="text1"/>
          <w:szCs w:val="28"/>
        </w:rPr>
        <w:t>ми</w:t>
      </w:r>
      <w:r w:rsidRPr="00D81B11">
        <w:rPr>
          <w:rFonts w:eastAsia="Times New Roman" w:cs="Times New Roman"/>
          <w:color w:val="000000" w:themeColor="text1"/>
          <w:szCs w:val="28"/>
        </w:rPr>
        <w:t xml:space="preserve"> на співробітників Служби судової охорони поширюються передбачені для поліцейських Законом України «Про </w:t>
      </w:r>
      <w:r>
        <w:rPr>
          <w:rFonts w:eastAsia="Times New Roman" w:cs="Times New Roman"/>
          <w:color w:val="000000" w:themeColor="text1"/>
          <w:szCs w:val="28"/>
        </w:rPr>
        <w:t>Національну поліцію»</w:t>
      </w:r>
      <w:r w:rsidRPr="00D81B11">
        <w:rPr>
          <w:rFonts w:eastAsia="Times New Roman" w:cs="Times New Roman"/>
          <w:color w:val="000000" w:themeColor="text1"/>
          <w:szCs w:val="28"/>
        </w:rPr>
        <w:t xml:space="preserve"> обмеження, пов’язані </w:t>
      </w:r>
      <w:r>
        <w:rPr>
          <w:rFonts w:eastAsia="Times New Roman" w:cs="Times New Roman"/>
          <w:color w:val="000000" w:themeColor="text1"/>
          <w:szCs w:val="28"/>
        </w:rPr>
        <w:t>і</w:t>
      </w:r>
      <w:r w:rsidRPr="00D81B11">
        <w:rPr>
          <w:rFonts w:eastAsia="Times New Roman" w:cs="Times New Roman"/>
          <w:color w:val="000000" w:themeColor="text1"/>
          <w:szCs w:val="28"/>
        </w:rPr>
        <w:t xml:space="preserve">з службою в поліції. </w:t>
      </w:r>
      <w:r>
        <w:rPr>
          <w:rFonts w:eastAsia="Times New Roman" w:cs="Times New Roman"/>
          <w:color w:val="000000" w:themeColor="text1"/>
          <w:szCs w:val="28"/>
        </w:rPr>
        <w:t xml:space="preserve">Враховуючи викладене, запропоноване </w:t>
      </w:r>
      <w:proofErr w:type="spellStart"/>
      <w:r>
        <w:rPr>
          <w:rFonts w:eastAsia="Times New Roman" w:cs="Times New Roman"/>
          <w:color w:val="000000" w:themeColor="text1"/>
          <w:szCs w:val="28"/>
        </w:rPr>
        <w:t>законопроєктом</w:t>
      </w:r>
      <w:proofErr w:type="spellEnd"/>
      <w:r>
        <w:rPr>
          <w:rFonts w:eastAsia="Times New Roman" w:cs="Times New Roman"/>
          <w:color w:val="000000" w:themeColor="text1"/>
          <w:szCs w:val="28"/>
        </w:rPr>
        <w:t xml:space="preserve"> № 3935</w:t>
      </w:r>
      <w:r w:rsidRPr="00D81B11">
        <w:rPr>
          <w:rFonts w:eastAsia="Times New Roman" w:cs="Times New Roman"/>
          <w:color w:val="000000" w:themeColor="text1"/>
          <w:szCs w:val="28"/>
        </w:rPr>
        <w:t xml:space="preserve"> поширення </w:t>
      </w:r>
      <w:r>
        <w:rPr>
          <w:rFonts w:eastAsia="Times New Roman" w:cs="Times New Roman"/>
          <w:color w:val="000000" w:themeColor="text1"/>
          <w:szCs w:val="28"/>
        </w:rPr>
        <w:t xml:space="preserve">норм </w:t>
      </w:r>
      <w:r w:rsidRPr="00D81B11">
        <w:rPr>
          <w:rFonts w:eastAsia="Times New Roman" w:cs="Times New Roman"/>
          <w:color w:val="000000" w:themeColor="text1"/>
          <w:szCs w:val="28"/>
        </w:rPr>
        <w:t xml:space="preserve">дії Дисциплінарного статуту Національної поліції України на співробітників Служби судової охорони є логічним і очевидним. </w:t>
      </w:r>
    </w:p>
    <w:p w:rsidR="006262B2" w:rsidRDefault="006262B2" w:rsidP="00915002">
      <w:pPr>
        <w:pStyle w:val="a7"/>
        <w:spacing w:line="240" w:lineRule="auto"/>
        <w:ind w:left="0" w:right="-610" w:firstLine="709"/>
        <w:jc w:val="both"/>
        <w:rPr>
          <w:rFonts w:eastAsia="Times New Roman" w:cs="Times New Roman"/>
          <w:color w:val="000000" w:themeColor="text1"/>
          <w:szCs w:val="28"/>
        </w:rPr>
      </w:pPr>
      <w:r>
        <w:rPr>
          <w:rFonts w:cs="Times New Roman"/>
          <w:color w:val="000000" w:themeColor="text1"/>
          <w:szCs w:val="28"/>
        </w:rPr>
        <w:t>Частиною четвертою</w:t>
      </w:r>
      <w:r w:rsidRPr="00D81B11">
        <w:rPr>
          <w:rFonts w:cs="Times New Roman"/>
          <w:color w:val="000000" w:themeColor="text1"/>
          <w:szCs w:val="28"/>
        </w:rPr>
        <w:t xml:space="preserve"> статті 163 Закону України «Про судоус</w:t>
      </w:r>
      <w:r>
        <w:rPr>
          <w:rFonts w:cs="Times New Roman"/>
          <w:color w:val="000000" w:themeColor="text1"/>
          <w:szCs w:val="28"/>
        </w:rPr>
        <w:t>трій і статус суддів» передбачено</w:t>
      </w:r>
      <w:r w:rsidRPr="00D81B11">
        <w:rPr>
          <w:rFonts w:cs="Times New Roman"/>
          <w:color w:val="000000" w:themeColor="text1"/>
          <w:szCs w:val="28"/>
        </w:rPr>
        <w:t xml:space="preserve">, що </w:t>
      </w:r>
      <w:hyperlink r:id="rId8" w:tgtFrame="_blank" w:history="1">
        <w:r w:rsidRPr="00D81B11">
          <w:rPr>
            <w:rFonts w:cs="Times New Roman"/>
            <w:color w:val="000000" w:themeColor="text1"/>
            <w:szCs w:val="28"/>
          </w:rPr>
          <w:t>час проходження служби у Службі судової охорони зараховується до страхового стажу, стажу роботи за спеціальністю, а також до стажу державної служби, стажу служби в поліції, інших правоохоронних органах.</w:t>
        </w:r>
      </w:hyperlink>
      <w:r w:rsidRPr="00D81B11">
        <w:rPr>
          <w:rFonts w:cs="Times New Roman"/>
          <w:color w:val="000000" w:themeColor="text1"/>
          <w:szCs w:val="28"/>
        </w:rPr>
        <w:t xml:space="preserve"> </w:t>
      </w:r>
      <w:hyperlink r:id="rId9" w:tgtFrame="_blank" w:history="1">
        <w:r w:rsidRPr="00D81B11">
          <w:rPr>
            <w:rFonts w:cs="Times New Roman"/>
            <w:color w:val="000000" w:themeColor="text1"/>
            <w:szCs w:val="28"/>
          </w:rPr>
          <w:t>До стажу служби у Службі судової охорони зараховується стаж служби в поліції, органах внутрішніх справ, військова служба в Збройних Силах України, Службі безпеки України, Державній прикордонній службі України, Національній гвардії України, Управлінні державної охорони України та інших військових формуваннях, утворених відповідно до закону.</w:t>
        </w:r>
      </w:hyperlink>
      <w:r w:rsidRPr="00D81B11">
        <w:rPr>
          <w:rFonts w:cs="Times New Roman"/>
          <w:color w:val="000000" w:themeColor="text1"/>
          <w:szCs w:val="28"/>
        </w:rPr>
        <w:t xml:space="preserve"> Автори </w:t>
      </w:r>
      <w:proofErr w:type="spellStart"/>
      <w:r w:rsidRPr="00D81B11">
        <w:rPr>
          <w:rFonts w:eastAsia="Times New Roman" w:cs="Times New Roman"/>
          <w:color w:val="000000" w:themeColor="text1"/>
          <w:szCs w:val="28"/>
        </w:rPr>
        <w:t>законопроєкту</w:t>
      </w:r>
      <w:proofErr w:type="spellEnd"/>
      <w:r w:rsidRPr="00D81B11">
        <w:rPr>
          <w:rFonts w:eastAsia="Times New Roman" w:cs="Times New Roman"/>
          <w:color w:val="000000" w:themeColor="text1"/>
          <w:szCs w:val="28"/>
        </w:rPr>
        <w:t xml:space="preserve"> № 3935 пропон</w:t>
      </w:r>
      <w:r>
        <w:rPr>
          <w:rFonts w:eastAsia="Times New Roman" w:cs="Times New Roman"/>
          <w:color w:val="000000" w:themeColor="text1"/>
          <w:szCs w:val="28"/>
        </w:rPr>
        <w:t xml:space="preserve">ують виключити зазначену норму як таку, що, </w:t>
      </w:r>
      <w:r w:rsidRPr="00D81B11">
        <w:rPr>
          <w:rFonts w:eastAsia="Times New Roman" w:cs="Times New Roman"/>
          <w:color w:val="000000" w:themeColor="text1"/>
          <w:szCs w:val="28"/>
        </w:rPr>
        <w:t>на їхню думку</w:t>
      </w:r>
      <w:r>
        <w:rPr>
          <w:rFonts w:eastAsia="Times New Roman" w:cs="Times New Roman"/>
          <w:color w:val="000000" w:themeColor="text1"/>
          <w:szCs w:val="28"/>
        </w:rPr>
        <w:t xml:space="preserve">, </w:t>
      </w:r>
      <w:r w:rsidRPr="00D81B11">
        <w:rPr>
          <w:rFonts w:eastAsia="Times New Roman" w:cs="Times New Roman"/>
          <w:color w:val="000000" w:themeColor="text1"/>
          <w:szCs w:val="28"/>
        </w:rPr>
        <w:t>суттєво обмежує права співробітників Служби судової охорони</w:t>
      </w:r>
      <w:r>
        <w:rPr>
          <w:rFonts w:eastAsia="Times New Roman" w:cs="Times New Roman"/>
          <w:color w:val="000000" w:themeColor="text1"/>
          <w:szCs w:val="28"/>
        </w:rPr>
        <w:t>,</w:t>
      </w:r>
      <w:r w:rsidRPr="00D81B11">
        <w:rPr>
          <w:rFonts w:eastAsia="Times New Roman" w:cs="Times New Roman"/>
          <w:color w:val="000000" w:themeColor="text1"/>
          <w:szCs w:val="28"/>
        </w:rPr>
        <w:t xml:space="preserve"> оскільки унеможливлює зарахування до стажу служби таких осіб </w:t>
      </w:r>
      <w:r>
        <w:rPr>
          <w:rFonts w:eastAsia="Times New Roman" w:cs="Times New Roman"/>
          <w:color w:val="000000" w:themeColor="text1"/>
          <w:szCs w:val="28"/>
        </w:rPr>
        <w:t xml:space="preserve">низки періодів їхньої попередньої </w:t>
      </w:r>
      <w:r w:rsidRPr="00D81B11">
        <w:rPr>
          <w:rFonts w:eastAsia="Times New Roman" w:cs="Times New Roman"/>
          <w:color w:val="000000" w:themeColor="text1"/>
          <w:szCs w:val="28"/>
        </w:rPr>
        <w:t xml:space="preserve">служби. </w:t>
      </w:r>
    </w:p>
    <w:p w:rsidR="006D192D" w:rsidRDefault="006262B2" w:rsidP="006D192D">
      <w:pPr>
        <w:pStyle w:val="a7"/>
        <w:spacing w:line="240" w:lineRule="auto"/>
        <w:ind w:left="0" w:right="-610" w:firstLine="709"/>
        <w:jc w:val="both"/>
        <w:rPr>
          <w:color w:val="000000" w:themeColor="text1"/>
          <w:szCs w:val="28"/>
          <w:lang w:eastAsia="ru-RU"/>
        </w:rPr>
      </w:pPr>
      <w:r w:rsidRPr="00D81B11">
        <w:rPr>
          <w:rFonts w:eastAsia="Times New Roman" w:cs="Times New Roman"/>
          <w:color w:val="000000" w:themeColor="text1"/>
          <w:szCs w:val="28"/>
        </w:rPr>
        <w:t>Крім того, суб’єкт законодавчої ініціативи наголошує</w:t>
      </w:r>
      <w:r>
        <w:rPr>
          <w:rFonts w:eastAsia="Times New Roman" w:cs="Times New Roman"/>
          <w:color w:val="000000" w:themeColor="text1"/>
          <w:szCs w:val="28"/>
        </w:rPr>
        <w:t>, що</w:t>
      </w:r>
      <w:r w:rsidRPr="00D81B11">
        <w:rPr>
          <w:rFonts w:eastAsia="Times New Roman" w:cs="Times New Roman"/>
          <w:color w:val="000000" w:themeColor="text1"/>
          <w:szCs w:val="28"/>
        </w:rPr>
        <w:t xml:space="preserve"> </w:t>
      </w:r>
      <w:r>
        <w:rPr>
          <w:color w:val="000000" w:themeColor="text1"/>
          <w:szCs w:val="28"/>
          <w:lang w:eastAsia="ru-RU"/>
        </w:rPr>
        <w:t>у</w:t>
      </w:r>
      <w:r w:rsidRPr="00D81B11">
        <w:rPr>
          <w:color w:val="000000" w:themeColor="text1"/>
          <w:szCs w:val="28"/>
          <w:lang w:eastAsia="ru-RU"/>
        </w:rPr>
        <w:t xml:space="preserve"> більшості військових формувань та правоохоронних органів питання зарахування до </w:t>
      </w:r>
      <w:r w:rsidRPr="00D81B11">
        <w:rPr>
          <w:color w:val="000000" w:themeColor="text1"/>
          <w:szCs w:val="28"/>
          <w:lang w:eastAsia="ru-RU"/>
        </w:rPr>
        <w:lastRenderedPageBreak/>
        <w:t>вислуги років (стажу служби) військовослужбовцям (співроб</w:t>
      </w:r>
      <w:r>
        <w:rPr>
          <w:color w:val="000000" w:themeColor="text1"/>
          <w:szCs w:val="28"/>
          <w:lang w:eastAsia="ru-RU"/>
        </w:rPr>
        <w:t xml:space="preserve">ітникам) відповідних періодів служби регулюється </w:t>
      </w:r>
      <w:r w:rsidRPr="00D81B11">
        <w:rPr>
          <w:color w:val="000000" w:themeColor="text1"/>
          <w:szCs w:val="28"/>
          <w:lang w:eastAsia="ru-RU"/>
        </w:rPr>
        <w:t>підзаконними</w:t>
      </w:r>
      <w:r>
        <w:rPr>
          <w:color w:val="000000" w:themeColor="text1"/>
          <w:szCs w:val="28"/>
          <w:lang w:eastAsia="ru-RU"/>
        </w:rPr>
        <w:t>,</w:t>
      </w:r>
      <w:r w:rsidRPr="00D81B11">
        <w:rPr>
          <w:color w:val="000000" w:themeColor="text1"/>
          <w:szCs w:val="28"/>
          <w:lang w:eastAsia="ru-RU"/>
        </w:rPr>
        <w:t xml:space="preserve"> а не законодавчими актами.</w:t>
      </w:r>
    </w:p>
    <w:p w:rsidR="006D192D" w:rsidRDefault="006262B2" w:rsidP="006D192D">
      <w:pPr>
        <w:pStyle w:val="a7"/>
        <w:spacing w:line="240" w:lineRule="auto"/>
        <w:ind w:left="0" w:right="-610" w:firstLine="709"/>
        <w:jc w:val="both"/>
        <w:rPr>
          <w:rFonts w:cs="Times New Roman"/>
          <w:szCs w:val="28"/>
          <w:lang w:eastAsia="ru-RU"/>
        </w:rPr>
      </w:pPr>
      <w:r w:rsidRPr="006D192D">
        <w:rPr>
          <w:rFonts w:cs="Times New Roman"/>
          <w:szCs w:val="28"/>
          <w:lang w:eastAsia="ru-RU"/>
        </w:rPr>
        <w:t>Разом із тим з огляду на статус Служби судової охорони як державного органу в системі правосуддя вважаємо за доцільне перелік видів стажу, який зараховується до стажу служби у Службі судової охорони, визначити саме у Законі України «Про судоустрій і статус суддів», розширивши чинні норми.</w:t>
      </w:r>
    </w:p>
    <w:p w:rsidR="006D192D" w:rsidRDefault="006262B2" w:rsidP="006D192D">
      <w:pPr>
        <w:pStyle w:val="a7"/>
        <w:spacing w:line="240" w:lineRule="auto"/>
        <w:ind w:left="0" w:right="-610" w:firstLine="709"/>
        <w:jc w:val="both"/>
        <w:rPr>
          <w:rFonts w:cs="Times New Roman"/>
          <w:szCs w:val="28"/>
        </w:rPr>
      </w:pPr>
      <w:r w:rsidRPr="006D192D">
        <w:rPr>
          <w:rFonts w:cs="Times New Roman"/>
          <w:szCs w:val="28"/>
        </w:rPr>
        <w:t xml:space="preserve">Крім зазначених новел, </w:t>
      </w:r>
      <w:proofErr w:type="spellStart"/>
      <w:r w:rsidRPr="006D192D">
        <w:rPr>
          <w:rFonts w:cs="Times New Roman"/>
          <w:szCs w:val="28"/>
        </w:rPr>
        <w:t>законопроєктом</w:t>
      </w:r>
      <w:proofErr w:type="spellEnd"/>
      <w:r w:rsidRPr="006D192D">
        <w:rPr>
          <w:rFonts w:cs="Times New Roman"/>
          <w:szCs w:val="28"/>
        </w:rPr>
        <w:t xml:space="preserve"> № 3935 також пропонується унормувати право співробітників Служби судової охорони на утворення професійних об’єднань та професійних спілок відповідно до Закону України «Про професійні спілки, їх права та гарантії діяльності» із визначенням обмежень та з урахуванням Закону України «Про судоустрій і статус суддів», а також поширити на працівників Служби судової охорони дію Закону України «Про матеріальну відповідальність військовослужбовців та прирівняних до них осіб за шкоду, завдану державі». </w:t>
      </w:r>
    </w:p>
    <w:p w:rsidR="006D192D" w:rsidRDefault="006262B2" w:rsidP="006D192D">
      <w:pPr>
        <w:pStyle w:val="a7"/>
        <w:spacing w:line="240" w:lineRule="auto"/>
        <w:ind w:left="0" w:right="-610" w:firstLine="709"/>
        <w:jc w:val="both"/>
        <w:rPr>
          <w:rFonts w:cs="Times New Roman"/>
          <w:szCs w:val="28"/>
        </w:rPr>
      </w:pPr>
      <w:r w:rsidRPr="006D192D">
        <w:rPr>
          <w:rFonts w:cs="Times New Roman"/>
          <w:szCs w:val="28"/>
        </w:rPr>
        <w:t xml:space="preserve">З огляду на характер повноважень Служби судової охорони, враховуючи, що </w:t>
      </w:r>
      <w:r w:rsidRPr="006D192D">
        <w:rPr>
          <w:rFonts w:cs="Times New Roman"/>
          <w:szCs w:val="28"/>
          <w:shd w:val="clear" w:color="auto" w:fill="FFFFFF"/>
        </w:rPr>
        <w:t xml:space="preserve">Служба створена для </w:t>
      </w:r>
      <w:hyperlink r:id="rId10" w:tgtFrame="_blank" w:history="1">
        <w:r w:rsidRPr="006D192D">
          <w:rPr>
            <w:rFonts w:cs="Times New Roman"/>
            <w:szCs w:val="28"/>
          </w:rPr>
          <w:t xml:space="preserve">підтримання громадського порядку в суді, припинення проявів неповаги до суду, а також що Служба судової охорони здійснює  охорону приміщень суду, органів та установ системи правосуддя, виконує функції щодо державного забезпечення особистої безпеки суддів та членів їхніх сімей, працівників суду, забезпечує у суді безпеку учасників судового процесу, </w:t>
        </w:r>
      </w:hyperlink>
      <w:r w:rsidRPr="006D192D">
        <w:rPr>
          <w:rFonts w:cs="Times New Roman"/>
          <w:szCs w:val="28"/>
        </w:rPr>
        <w:t xml:space="preserve"> запропоновані </w:t>
      </w:r>
      <w:proofErr w:type="spellStart"/>
      <w:r w:rsidRPr="006D192D">
        <w:rPr>
          <w:rFonts w:cs="Times New Roman"/>
          <w:szCs w:val="28"/>
        </w:rPr>
        <w:t>законопроєктом</w:t>
      </w:r>
      <w:proofErr w:type="spellEnd"/>
      <w:r w:rsidRPr="006D192D">
        <w:rPr>
          <w:rFonts w:cs="Times New Roman"/>
          <w:szCs w:val="28"/>
        </w:rPr>
        <w:t xml:space="preserve">  норми можуть бути підтримані.</w:t>
      </w:r>
    </w:p>
    <w:p w:rsidR="006262B2" w:rsidRPr="006D192D" w:rsidRDefault="006262B2" w:rsidP="006D192D">
      <w:pPr>
        <w:pStyle w:val="a7"/>
        <w:spacing w:line="240" w:lineRule="auto"/>
        <w:ind w:left="0" w:right="-610" w:firstLine="709"/>
        <w:jc w:val="both"/>
        <w:rPr>
          <w:color w:val="000000" w:themeColor="text1"/>
          <w:szCs w:val="28"/>
          <w:lang w:eastAsia="ru-RU"/>
        </w:rPr>
      </w:pPr>
      <w:r w:rsidRPr="006D192D">
        <w:rPr>
          <w:rFonts w:eastAsia="Times New Roman" w:cs="Times New Roman"/>
          <w:szCs w:val="28"/>
          <w:lang w:eastAsia="uk-UA"/>
        </w:rPr>
        <w:t>Окрім цього, поза увагою законодавця залишилось питання щодо процедури підготовки та підвищення рівня кваліфікації співробітників Служби судової охорони.</w:t>
      </w:r>
    </w:p>
    <w:p w:rsidR="006262B2" w:rsidRPr="006D192D" w:rsidRDefault="006262B2" w:rsidP="006D192D">
      <w:pPr>
        <w:ind w:right="-610" w:firstLine="708"/>
        <w:jc w:val="both"/>
        <w:rPr>
          <w:rFonts w:ascii="Times New Roman" w:eastAsia="Times New Roman" w:hAnsi="Times New Roman" w:cs="Times New Roman"/>
          <w:sz w:val="28"/>
          <w:szCs w:val="28"/>
          <w:lang w:eastAsia="uk-UA"/>
        </w:rPr>
      </w:pPr>
      <w:proofErr w:type="spellStart"/>
      <w:r w:rsidRPr="006D192D">
        <w:rPr>
          <w:rFonts w:ascii="Times New Roman" w:hAnsi="Times New Roman" w:cs="Times New Roman"/>
          <w:sz w:val="28"/>
          <w:szCs w:val="28"/>
        </w:rPr>
        <w:t>Відповідно</w:t>
      </w:r>
      <w:proofErr w:type="spellEnd"/>
      <w:r w:rsidRPr="006D192D">
        <w:rPr>
          <w:rFonts w:ascii="Times New Roman" w:hAnsi="Times New Roman" w:cs="Times New Roman"/>
          <w:sz w:val="28"/>
          <w:szCs w:val="28"/>
        </w:rPr>
        <w:t xml:space="preserve"> до </w:t>
      </w:r>
      <w:proofErr w:type="spellStart"/>
      <w:r w:rsidRPr="006D192D">
        <w:rPr>
          <w:rFonts w:ascii="Times New Roman" w:hAnsi="Times New Roman" w:cs="Times New Roman"/>
          <w:sz w:val="28"/>
          <w:szCs w:val="28"/>
        </w:rPr>
        <w:t>загальних</w:t>
      </w:r>
      <w:proofErr w:type="spellEnd"/>
      <w:r w:rsidRPr="006D192D">
        <w:rPr>
          <w:rFonts w:ascii="Times New Roman" w:hAnsi="Times New Roman" w:cs="Times New Roman"/>
          <w:sz w:val="28"/>
          <w:szCs w:val="28"/>
        </w:rPr>
        <w:t xml:space="preserve"> </w:t>
      </w:r>
      <w:proofErr w:type="spellStart"/>
      <w:r w:rsidRPr="006D192D">
        <w:rPr>
          <w:rFonts w:ascii="Times New Roman" w:hAnsi="Times New Roman" w:cs="Times New Roman"/>
          <w:sz w:val="28"/>
          <w:szCs w:val="28"/>
        </w:rPr>
        <w:t>вимог</w:t>
      </w:r>
      <w:proofErr w:type="spellEnd"/>
      <w:r w:rsidRPr="006D192D">
        <w:rPr>
          <w:rFonts w:ascii="Times New Roman" w:hAnsi="Times New Roman" w:cs="Times New Roman"/>
          <w:sz w:val="28"/>
          <w:szCs w:val="28"/>
        </w:rPr>
        <w:t xml:space="preserve"> </w:t>
      </w:r>
      <w:proofErr w:type="spellStart"/>
      <w:r w:rsidRPr="006D192D">
        <w:rPr>
          <w:rFonts w:ascii="Times New Roman" w:hAnsi="Times New Roman" w:cs="Times New Roman"/>
          <w:sz w:val="28"/>
          <w:szCs w:val="28"/>
        </w:rPr>
        <w:t>нормотворчої</w:t>
      </w:r>
      <w:proofErr w:type="spellEnd"/>
      <w:r w:rsidRPr="006D192D">
        <w:rPr>
          <w:rFonts w:ascii="Times New Roman" w:hAnsi="Times New Roman" w:cs="Times New Roman"/>
          <w:sz w:val="28"/>
          <w:szCs w:val="28"/>
        </w:rPr>
        <w:t xml:space="preserve"> </w:t>
      </w:r>
      <w:proofErr w:type="spellStart"/>
      <w:r w:rsidRPr="006D192D">
        <w:rPr>
          <w:rFonts w:ascii="Times New Roman" w:hAnsi="Times New Roman" w:cs="Times New Roman"/>
          <w:sz w:val="28"/>
          <w:szCs w:val="28"/>
        </w:rPr>
        <w:t>техніки</w:t>
      </w:r>
      <w:proofErr w:type="spellEnd"/>
      <w:r w:rsidRPr="006D192D">
        <w:rPr>
          <w:rFonts w:ascii="Times New Roman" w:hAnsi="Times New Roman" w:cs="Times New Roman"/>
          <w:sz w:val="28"/>
          <w:szCs w:val="28"/>
        </w:rPr>
        <w:t xml:space="preserve"> </w:t>
      </w:r>
      <w:proofErr w:type="spellStart"/>
      <w:r w:rsidRPr="006D192D">
        <w:rPr>
          <w:rFonts w:ascii="Times New Roman" w:hAnsi="Times New Roman" w:cs="Times New Roman"/>
          <w:sz w:val="28"/>
          <w:szCs w:val="28"/>
        </w:rPr>
        <w:t>проєкти</w:t>
      </w:r>
      <w:proofErr w:type="spellEnd"/>
      <w:r w:rsidRPr="006D192D">
        <w:rPr>
          <w:rFonts w:ascii="Times New Roman" w:hAnsi="Times New Roman" w:cs="Times New Roman"/>
          <w:sz w:val="28"/>
          <w:szCs w:val="28"/>
        </w:rPr>
        <w:t xml:space="preserve"> </w:t>
      </w:r>
      <w:proofErr w:type="spellStart"/>
      <w:r w:rsidRPr="006D192D">
        <w:rPr>
          <w:rFonts w:ascii="Times New Roman" w:hAnsi="Times New Roman" w:cs="Times New Roman"/>
          <w:sz w:val="28"/>
          <w:szCs w:val="28"/>
        </w:rPr>
        <w:t>законів</w:t>
      </w:r>
      <w:proofErr w:type="spellEnd"/>
      <w:r w:rsidRPr="006D192D">
        <w:rPr>
          <w:rFonts w:ascii="Times New Roman" w:hAnsi="Times New Roman" w:cs="Times New Roman"/>
          <w:sz w:val="28"/>
          <w:szCs w:val="28"/>
        </w:rPr>
        <w:t xml:space="preserve"> та нормативно-</w:t>
      </w:r>
      <w:proofErr w:type="spellStart"/>
      <w:r w:rsidRPr="006D192D">
        <w:rPr>
          <w:rFonts w:ascii="Times New Roman" w:hAnsi="Times New Roman" w:cs="Times New Roman"/>
          <w:sz w:val="28"/>
          <w:szCs w:val="28"/>
        </w:rPr>
        <w:t>правових</w:t>
      </w:r>
      <w:proofErr w:type="spellEnd"/>
      <w:r w:rsidRPr="006D192D">
        <w:rPr>
          <w:rFonts w:ascii="Times New Roman" w:hAnsi="Times New Roman" w:cs="Times New Roman"/>
          <w:sz w:val="28"/>
          <w:szCs w:val="28"/>
        </w:rPr>
        <w:t xml:space="preserve"> </w:t>
      </w:r>
      <w:proofErr w:type="spellStart"/>
      <w:r w:rsidRPr="006D192D">
        <w:rPr>
          <w:rFonts w:ascii="Times New Roman" w:hAnsi="Times New Roman" w:cs="Times New Roman"/>
          <w:sz w:val="28"/>
          <w:szCs w:val="28"/>
        </w:rPr>
        <w:t>актів</w:t>
      </w:r>
      <w:proofErr w:type="spellEnd"/>
      <w:r w:rsidRPr="006D192D">
        <w:rPr>
          <w:rFonts w:ascii="Times New Roman" w:hAnsi="Times New Roman" w:cs="Times New Roman"/>
          <w:sz w:val="28"/>
          <w:szCs w:val="28"/>
        </w:rPr>
        <w:t xml:space="preserve"> </w:t>
      </w:r>
      <w:proofErr w:type="spellStart"/>
      <w:r w:rsidRPr="006D192D">
        <w:rPr>
          <w:rFonts w:ascii="Times New Roman" w:hAnsi="Times New Roman" w:cs="Times New Roman"/>
          <w:sz w:val="28"/>
          <w:szCs w:val="28"/>
        </w:rPr>
        <w:t>мають</w:t>
      </w:r>
      <w:proofErr w:type="spellEnd"/>
      <w:r w:rsidRPr="006D192D">
        <w:rPr>
          <w:rFonts w:ascii="Times New Roman" w:hAnsi="Times New Roman" w:cs="Times New Roman"/>
          <w:sz w:val="28"/>
          <w:szCs w:val="28"/>
        </w:rPr>
        <w:t xml:space="preserve"> </w:t>
      </w:r>
      <w:proofErr w:type="spellStart"/>
      <w:r w:rsidRPr="006D192D">
        <w:rPr>
          <w:rFonts w:ascii="Times New Roman" w:hAnsi="Times New Roman" w:cs="Times New Roman"/>
          <w:sz w:val="28"/>
          <w:szCs w:val="28"/>
        </w:rPr>
        <w:t>раціонально</w:t>
      </w:r>
      <w:proofErr w:type="spellEnd"/>
      <w:r w:rsidRPr="006D192D">
        <w:rPr>
          <w:rFonts w:ascii="Times New Roman" w:hAnsi="Times New Roman" w:cs="Times New Roman"/>
          <w:sz w:val="28"/>
          <w:szCs w:val="28"/>
        </w:rPr>
        <w:t xml:space="preserve">, адекватно врегульовувати суспільні відносини; правові норми, які вони містять, повинні бути стислими, чіткими і недвозначними та узгоджуватися з нормами інших законодавчих актів.   </w:t>
      </w:r>
    </w:p>
    <w:p w:rsidR="00182F46" w:rsidRDefault="00182F46" w:rsidP="006D192D">
      <w:pPr>
        <w:ind w:right="-610"/>
        <w:jc w:val="both"/>
        <w:rPr>
          <w:rFonts w:ascii="Times New Roman" w:eastAsia="Calibri" w:hAnsi="Times New Roman" w:cs="Times New Roman"/>
          <w:b/>
          <w:sz w:val="28"/>
          <w:szCs w:val="28"/>
          <w:lang w:eastAsia="ru-RU"/>
        </w:rPr>
      </w:pPr>
    </w:p>
    <w:p w:rsidR="006262B2" w:rsidRPr="006D192D" w:rsidRDefault="006262B2" w:rsidP="00182F46">
      <w:pPr>
        <w:ind w:right="-610" w:firstLine="708"/>
        <w:jc w:val="both"/>
        <w:rPr>
          <w:rFonts w:ascii="Times New Roman" w:eastAsia="Calibri" w:hAnsi="Times New Roman" w:cs="Times New Roman"/>
          <w:sz w:val="28"/>
          <w:szCs w:val="28"/>
          <w:lang w:eastAsia="en-US"/>
        </w:rPr>
      </w:pPr>
      <w:r w:rsidRPr="006D192D">
        <w:rPr>
          <w:rFonts w:ascii="Times New Roman" w:eastAsia="Calibri" w:hAnsi="Times New Roman" w:cs="Times New Roman"/>
          <w:b/>
          <w:sz w:val="28"/>
          <w:szCs w:val="28"/>
          <w:lang w:eastAsia="ru-RU"/>
        </w:rPr>
        <w:t xml:space="preserve">З </w:t>
      </w:r>
      <w:proofErr w:type="spellStart"/>
      <w:r w:rsidRPr="006D192D">
        <w:rPr>
          <w:rFonts w:ascii="Times New Roman" w:eastAsia="Calibri" w:hAnsi="Times New Roman" w:cs="Times New Roman"/>
          <w:b/>
          <w:sz w:val="28"/>
          <w:szCs w:val="28"/>
          <w:lang w:eastAsia="ru-RU"/>
        </w:rPr>
        <w:t>огляду</w:t>
      </w:r>
      <w:proofErr w:type="spellEnd"/>
      <w:r w:rsidRPr="006D192D">
        <w:rPr>
          <w:rFonts w:ascii="Times New Roman" w:eastAsia="Calibri" w:hAnsi="Times New Roman" w:cs="Times New Roman"/>
          <w:b/>
          <w:sz w:val="28"/>
          <w:szCs w:val="28"/>
          <w:lang w:eastAsia="ru-RU"/>
        </w:rPr>
        <w:t xml:space="preserve"> на </w:t>
      </w:r>
      <w:proofErr w:type="spellStart"/>
      <w:r w:rsidRPr="006D192D">
        <w:rPr>
          <w:rFonts w:ascii="Times New Roman" w:eastAsia="Calibri" w:hAnsi="Times New Roman" w:cs="Times New Roman"/>
          <w:b/>
          <w:sz w:val="28"/>
          <w:szCs w:val="28"/>
          <w:lang w:eastAsia="ru-RU"/>
        </w:rPr>
        <w:t>зазначене</w:t>
      </w:r>
      <w:proofErr w:type="spellEnd"/>
      <w:r w:rsidRPr="006D192D">
        <w:rPr>
          <w:rFonts w:ascii="Times New Roman" w:eastAsia="Calibri" w:hAnsi="Times New Roman" w:cs="Times New Roman"/>
          <w:b/>
          <w:sz w:val="28"/>
          <w:szCs w:val="28"/>
          <w:lang w:eastAsia="ru-RU"/>
        </w:rPr>
        <w:t xml:space="preserve"> </w:t>
      </w:r>
      <w:proofErr w:type="spellStart"/>
      <w:r w:rsidRPr="006D192D">
        <w:rPr>
          <w:rFonts w:ascii="Times New Roman" w:eastAsia="Calibri" w:hAnsi="Times New Roman" w:cs="Times New Roman"/>
          <w:b/>
          <w:sz w:val="28"/>
          <w:szCs w:val="28"/>
          <w:lang w:eastAsia="ru-RU"/>
        </w:rPr>
        <w:t>Вища</w:t>
      </w:r>
      <w:proofErr w:type="spellEnd"/>
      <w:r w:rsidRPr="006D192D">
        <w:rPr>
          <w:rFonts w:ascii="Times New Roman" w:eastAsia="Calibri" w:hAnsi="Times New Roman" w:cs="Times New Roman"/>
          <w:b/>
          <w:sz w:val="28"/>
          <w:szCs w:val="28"/>
          <w:lang w:eastAsia="ru-RU"/>
        </w:rPr>
        <w:t xml:space="preserve"> рада </w:t>
      </w:r>
      <w:proofErr w:type="spellStart"/>
      <w:r w:rsidRPr="006D192D">
        <w:rPr>
          <w:rFonts w:ascii="Times New Roman" w:eastAsia="Calibri" w:hAnsi="Times New Roman" w:cs="Times New Roman"/>
          <w:b/>
          <w:sz w:val="28"/>
          <w:szCs w:val="28"/>
          <w:lang w:eastAsia="ru-RU"/>
        </w:rPr>
        <w:t>правосуддя</w:t>
      </w:r>
      <w:proofErr w:type="spellEnd"/>
      <w:r w:rsidRPr="006D192D">
        <w:rPr>
          <w:rFonts w:ascii="Times New Roman" w:eastAsia="Calibri" w:hAnsi="Times New Roman" w:cs="Times New Roman"/>
          <w:b/>
          <w:sz w:val="28"/>
          <w:szCs w:val="28"/>
          <w:lang w:eastAsia="ru-RU"/>
        </w:rPr>
        <w:t xml:space="preserve"> </w:t>
      </w:r>
      <w:proofErr w:type="spellStart"/>
      <w:r w:rsidRPr="006D192D">
        <w:rPr>
          <w:rFonts w:ascii="Times New Roman" w:eastAsia="Calibri" w:hAnsi="Times New Roman" w:cs="Times New Roman"/>
          <w:b/>
          <w:sz w:val="28"/>
          <w:szCs w:val="28"/>
          <w:lang w:eastAsia="ru-RU"/>
        </w:rPr>
        <w:t>підтримує</w:t>
      </w:r>
      <w:proofErr w:type="spellEnd"/>
      <w:r w:rsidRPr="006D192D">
        <w:rPr>
          <w:rFonts w:ascii="Times New Roman" w:eastAsia="Calibri" w:hAnsi="Times New Roman" w:cs="Times New Roman"/>
          <w:b/>
          <w:sz w:val="28"/>
          <w:szCs w:val="28"/>
          <w:lang w:eastAsia="ru-RU"/>
        </w:rPr>
        <w:t xml:space="preserve"> </w:t>
      </w:r>
      <w:proofErr w:type="spellStart"/>
      <w:r w:rsidRPr="006D192D">
        <w:rPr>
          <w:rFonts w:ascii="Times New Roman" w:eastAsia="Calibri" w:hAnsi="Times New Roman" w:cs="Times New Roman"/>
          <w:b/>
          <w:sz w:val="28"/>
          <w:szCs w:val="28"/>
          <w:lang w:eastAsia="ru-RU"/>
        </w:rPr>
        <w:t>законопроєкт</w:t>
      </w:r>
      <w:proofErr w:type="spellEnd"/>
      <w:r w:rsidRPr="006D192D">
        <w:rPr>
          <w:rFonts w:ascii="Times New Roman" w:eastAsia="Calibri" w:hAnsi="Times New Roman" w:cs="Times New Roman"/>
          <w:b/>
          <w:sz w:val="28"/>
          <w:szCs w:val="28"/>
          <w:lang w:eastAsia="ru-RU"/>
        </w:rPr>
        <w:t xml:space="preserve">                 № 3935.  </w:t>
      </w:r>
    </w:p>
    <w:p w:rsidR="006262B2" w:rsidRPr="006D192D" w:rsidRDefault="006262B2" w:rsidP="006D192D">
      <w:pPr>
        <w:ind w:right="-610"/>
        <w:jc w:val="both"/>
        <w:rPr>
          <w:rFonts w:ascii="Times New Roman" w:eastAsia="Calibri" w:hAnsi="Times New Roman" w:cs="Times New Roman"/>
          <w:sz w:val="28"/>
          <w:szCs w:val="28"/>
          <w:lang w:eastAsia="en-US"/>
        </w:rPr>
      </w:pPr>
    </w:p>
    <w:p w:rsidR="006262B2" w:rsidRPr="006D192D" w:rsidRDefault="006262B2" w:rsidP="006D192D">
      <w:pPr>
        <w:ind w:right="-610"/>
        <w:jc w:val="both"/>
        <w:rPr>
          <w:rFonts w:ascii="Times New Roman" w:hAnsi="Times New Roman" w:cs="Times New Roman"/>
          <w:color w:val="222222"/>
          <w:sz w:val="28"/>
          <w:szCs w:val="28"/>
        </w:rPr>
      </w:pPr>
    </w:p>
    <w:p w:rsidR="00951FFC" w:rsidRPr="006D192D" w:rsidRDefault="00FD2A37" w:rsidP="006D192D">
      <w:pPr>
        <w:ind w:right="-610"/>
        <w:jc w:val="both"/>
        <w:rPr>
          <w:rFonts w:ascii="Times New Roman" w:hAnsi="Times New Roman" w:cs="Times New Roman"/>
          <w:sz w:val="28"/>
          <w:szCs w:val="28"/>
        </w:rPr>
      </w:pPr>
    </w:p>
    <w:sectPr w:rsidR="00951FFC" w:rsidRPr="006D192D" w:rsidSect="000965CA">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2B2" w:rsidRDefault="006262B2" w:rsidP="006262B2">
      <w:r>
        <w:separator/>
      </w:r>
    </w:p>
  </w:endnote>
  <w:endnote w:type="continuationSeparator" w:id="0">
    <w:p w:rsidR="006262B2" w:rsidRDefault="006262B2" w:rsidP="00626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2B2" w:rsidRDefault="006262B2" w:rsidP="006262B2">
      <w:r>
        <w:separator/>
      </w:r>
    </w:p>
  </w:footnote>
  <w:footnote w:type="continuationSeparator" w:id="0">
    <w:p w:rsidR="006262B2" w:rsidRDefault="006262B2" w:rsidP="006262B2">
      <w:r>
        <w:continuationSeparator/>
      </w:r>
    </w:p>
  </w:footnote>
  <w:footnote w:id="1">
    <w:p w:rsidR="006262B2" w:rsidRPr="001A04DD" w:rsidRDefault="006262B2" w:rsidP="00243112">
      <w:pPr>
        <w:autoSpaceDE w:val="0"/>
        <w:autoSpaceDN w:val="0"/>
        <w:adjustRightInd w:val="0"/>
        <w:ind w:right="-469"/>
        <w:jc w:val="both"/>
        <w:rPr>
          <w:rFonts w:ascii="Times New Roman" w:hAnsi="Times New Roman"/>
        </w:rPr>
      </w:pPr>
      <w:r w:rsidRPr="001A04DD">
        <w:rPr>
          <w:rStyle w:val="a6"/>
          <w:rFonts w:ascii="Times New Roman" w:hAnsi="Times New Roman"/>
        </w:rPr>
        <w:footnoteRef/>
      </w:r>
      <w:r w:rsidRPr="001A04DD">
        <w:rPr>
          <w:rFonts w:ascii="Times New Roman" w:hAnsi="Times New Roman"/>
        </w:rPr>
        <w:t xml:space="preserve"> </w:t>
      </w:r>
      <w:proofErr w:type="spellStart"/>
      <w:r w:rsidRPr="001A04DD">
        <w:rPr>
          <w:rFonts w:ascii="Times New Roman" w:hAnsi="Times New Roman"/>
        </w:rPr>
        <w:t>Висновок</w:t>
      </w:r>
      <w:proofErr w:type="spellEnd"/>
      <w:r w:rsidRPr="001A04DD">
        <w:rPr>
          <w:rFonts w:ascii="Times New Roman" w:hAnsi="Times New Roman"/>
        </w:rPr>
        <w:t xml:space="preserve"> № 10 (2007) </w:t>
      </w:r>
      <w:proofErr w:type="spellStart"/>
      <w:r w:rsidRPr="001A04DD">
        <w:rPr>
          <w:rFonts w:ascii="Times New Roman" w:hAnsi="Times New Roman"/>
        </w:rPr>
        <w:t>Консультативної</w:t>
      </w:r>
      <w:proofErr w:type="spellEnd"/>
      <w:r w:rsidRPr="001A04DD">
        <w:rPr>
          <w:rFonts w:ascii="Times New Roman" w:hAnsi="Times New Roman"/>
        </w:rPr>
        <w:t xml:space="preserve"> ради </w:t>
      </w:r>
      <w:proofErr w:type="spellStart"/>
      <w:r w:rsidRPr="001A04DD">
        <w:rPr>
          <w:rFonts w:ascii="Times New Roman" w:hAnsi="Times New Roman"/>
        </w:rPr>
        <w:t>європейських</w:t>
      </w:r>
      <w:proofErr w:type="spellEnd"/>
      <w:r w:rsidRPr="001A04DD">
        <w:rPr>
          <w:rFonts w:ascii="Times New Roman" w:hAnsi="Times New Roman"/>
        </w:rPr>
        <w:t xml:space="preserve"> </w:t>
      </w:r>
      <w:proofErr w:type="spellStart"/>
      <w:r w:rsidRPr="001A04DD">
        <w:rPr>
          <w:rFonts w:ascii="Times New Roman" w:hAnsi="Times New Roman"/>
        </w:rPr>
        <w:t>суддів</w:t>
      </w:r>
      <w:proofErr w:type="spellEnd"/>
      <w:r w:rsidRPr="001A04DD">
        <w:rPr>
          <w:rFonts w:ascii="Times New Roman" w:hAnsi="Times New Roman"/>
        </w:rPr>
        <w:t xml:space="preserve"> до </w:t>
      </w:r>
      <w:proofErr w:type="spellStart"/>
      <w:r w:rsidRPr="001A04DD">
        <w:rPr>
          <w:rFonts w:ascii="Times New Roman" w:hAnsi="Times New Roman"/>
        </w:rPr>
        <w:t>уваги</w:t>
      </w:r>
      <w:proofErr w:type="spellEnd"/>
      <w:r w:rsidRPr="001A04DD">
        <w:rPr>
          <w:rFonts w:ascii="Times New Roman" w:hAnsi="Times New Roman"/>
        </w:rPr>
        <w:t xml:space="preserve"> </w:t>
      </w:r>
      <w:proofErr w:type="spellStart"/>
      <w:r w:rsidRPr="001A04DD">
        <w:rPr>
          <w:rFonts w:ascii="Times New Roman" w:hAnsi="Times New Roman"/>
        </w:rPr>
        <w:t>Комітету</w:t>
      </w:r>
      <w:proofErr w:type="spellEnd"/>
      <w:r w:rsidRPr="001A04DD">
        <w:rPr>
          <w:rFonts w:ascii="Times New Roman" w:hAnsi="Times New Roman"/>
        </w:rPr>
        <w:t xml:space="preserve"> </w:t>
      </w:r>
      <w:proofErr w:type="spellStart"/>
      <w:r w:rsidRPr="001A04DD">
        <w:rPr>
          <w:rFonts w:ascii="Times New Roman" w:hAnsi="Times New Roman"/>
        </w:rPr>
        <w:t>Міністрів</w:t>
      </w:r>
      <w:proofErr w:type="spellEnd"/>
      <w:r w:rsidRPr="001A04DD">
        <w:rPr>
          <w:rFonts w:ascii="Times New Roman" w:hAnsi="Times New Roman"/>
        </w:rPr>
        <w:t xml:space="preserve"> Ради </w:t>
      </w:r>
      <w:proofErr w:type="spellStart"/>
      <w:r w:rsidRPr="001A04DD">
        <w:rPr>
          <w:rFonts w:ascii="Times New Roman" w:hAnsi="Times New Roman"/>
        </w:rPr>
        <w:t>Європи</w:t>
      </w:r>
      <w:proofErr w:type="spellEnd"/>
    </w:p>
    <w:p w:rsidR="006262B2" w:rsidRPr="001A04DD" w:rsidRDefault="006262B2" w:rsidP="00243112">
      <w:pPr>
        <w:pStyle w:val="a4"/>
        <w:ind w:right="-469"/>
        <w:jc w:val="both"/>
        <w:rPr>
          <w:rFonts w:cs="Times New Roman"/>
        </w:rPr>
      </w:pPr>
      <w:r w:rsidRPr="001A04DD">
        <w:rPr>
          <w:rFonts w:cs="Times New Roman"/>
          <w:lang w:eastAsia="ru-RU"/>
        </w:rPr>
        <w:t>щодо судової ради на службі суспільства, пункт 87.</w:t>
      </w:r>
    </w:p>
  </w:footnote>
  <w:footnote w:id="2">
    <w:p w:rsidR="006262B2" w:rsidRDefault="006262B2" w:rsidP="00243112">
      <w:pPr>
        <w:pStyle w:val="a4"/>
        <w:ind w:right="-469"/>
        <w:jc w:val="both"/>
      </w:pPr>
      <w:r>
        <w:rPr>
          <w:rStyle w:val="a6"/>
        </w:rPr>
        <w:footnoteRef/>
      </w:r>
      <w:r>
        <w:t xml:space="preserve"> Рішення Конституційного С</w:t>
      </w:r>
      <w:r w:rsidRPr="00744930">
        <w:t xml:space="preserve">уду України у справі за конституційним поданням Верховного Суду України щодо відповідності Конституції України (конституційності) положень статті 69 Кримінального кодексу України </w:t>
      </w:r>
      <w:r>
        <w:t xml:space="preserve">(справа про призначення судом більш м’якого покарання) від 2 листопада 2004 року № 15-рп/2004, пункт 4 мотивувальної частини. </w:t>
      </w:r>
    </w:p>
  </w:footnote>
  <w:footnote w:id="3">
    <w:p w:rsidR="006262B2" w:rsidRPr="00DA6694" w:rsidRDefault="006262B2" w:rsidP="00243112">
      <w:pPr>
        <w:pStyle w:val="a4"/>
        <w:ind w:right="-469"/>
        <w:jc w:val="both"/>
      </w:pPr>
      <w:r>
        <w:rPr>
          <w:rStyle w:val="a8"/>
        </w:rPr>
        <w:footnoteRef/>
      </w:r>
      <w:r w:rsidRPr="00DA6694">
        <w:rPr>
          <w:rFonts w:cs="Times New Roman"/>
        </w:rPr>
        <w:t xml:space="preserve"> </w:t>
      </w:r>
      <w:r w:rsidRPr="00DA6694">
        <w:rPr>
          <w:rStyle w:val="rvts0"/>
          <w:rFonts w:cs="Times New Roman"/>
        </w:rPr>
        <w:t xml:space="preserve">Висновок № 1 </w:t>
      </w:r>
      <w:r w:rsidRPr="00DA6694">
        <w:rPr>
          <w:rFonts w:cs="Times New Roman"/>
        </w:rPr>
        <w:t>Консультативної ради європейських суддів для Комітету Міністрів Ради Європи про стандарти незалежності судових органів та незмінюваність суддів від</w:t>
      </w:r>
      <w:r>
        <w:rPr>
          <w:rFonts w:cs="Times New Roman"/>
        </w:rPr>
        <w:t xml:space="preserve"> 23 листопада 2001 року, пункт 12.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26177"/>
    <w:multiLevelType w:val="hybridMultilevel"/>
    <w:tmpl w:val="466AD2E2"/>
    <w:lvl w:ilvl="0" w:tplc="2F8C72A2">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E35"/>
    <w:rsid w:val="000A12B2"/>
    <w:rsid w:val="00182F46"/>
    <w:rsid w:val="002270C0"/>
    <w:rsid w:val="00243112"/>
    <w:rsid w:val="002A7E11"/>
    <w:rsid w:val="00301F73"/>
    <w:rsid w:val="00405575"/>
    <w:rsid w:val="006262B2"/>
    <w:rsid w:val="006D192D"/>
    <w:rsid w:val="00915002"/>
    <w:rsid w:val="00C52B8E"/>
    <w:rsid w:val="00D94E35"/>
    <w:rsid w:val="00E3141E"/>
    <w:rsid w:val="00E76376"/>
    <w:rsid w:val="00FD2A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B9783"/>
  <w15:chartTrackingRefBased/>
  <w15:docId w15:val="{92742DEA-0362-4F69-BCD7-57720406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2B2"/>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6262B2"/>
    <w:pPr>
      <w:spacing w:after="0" w:line="276" w:lineRule="auto"/>
    </w:pPr>
    <w:rPr>
      <w:rFonts w:ascii="Arial" w:eastAsia="Arial" w:hAnsi="Arial" w:cs="Arial"/>
      <w:lang w:eastAsia="uk-UA"/>
    </w:rPr>
  </w:style>
  <w:style w:type="paragraph" w:styleId="a3">
    <w:name w:val="No Spacing"/>
    <w:uiPriority w:val="1"/>
    <w:qFormat/>
    <w:rsid w:val="006262B2"/>
    <w:pPr>
      <w:spacing w:after="0" w:line="240" w:lineRule="auto"/>
    </w:pPr>
    <w:rPr>
      <w:rFonts w:ascii="Times New Roman" w:eastAsia="Calibri" w:hAnsi="Times New Roman" w:cs="Calibri"/>
      <w:sz w:val="28"/>
    </w:rPr>
  </w:style>
  <w:style w:type="paragraph" w:styleId="a4">
    <w:name w:val="footnote text"/>
    <w:basedOn w:val="a"/>
    <w:link w:val="a5"/>
    <w:rsid w:val="006262B2"/>
    <w:pPr>
      <w:widowControl/>
      <w:suppressAutoHyphens w:val="0"/>
    </w:pPr>
    <w:rPr>
      <w:rFonts w:ascii="Times New Roman" w:eastAsia="Calibri" w:hAnsi="Times New Roman" w:cs="Calibri"/>
      <w:kern w:val="0"/>
      <w:szCs w:val="20"/>
      <w:lang w:val="uk-UA" w:eastAsia="en-US" w:bidi="ar-SA"/>
    </w:rPr>
  </w:style>
  <w:style w:type="character" w:customStyle="1" w:styleId="a5">
    <w:name w:val="Текст виноски Знак"/>
    <w:basedOn w:val="a0"/>
    <w:link w:val="a4"/>
    <w:rsid w:val="006262B2"/>
    <w:rPr>
      <w:rFonts w:ascii="Times New Roman" w:eastAsia="Calibri" w:hAnsi="Times New Roman" w:cs="Calibri"/>
      <w:sz w:val="20"/>
      <w:szCs w:val="20"/>
    </w:rPr>
  </w:style>
  <w:style w:type="character" w:styleId="a6">
    <w:name w:val="footnote reference"/>
    <w:basedOn w:val="a0"/>
    <w:uiPriority w:val="99"/>
    <w:rsid w:val="006262B2"/>
    <w:rPr>
      <w:rFonts w:cs="Times New Roman"/>
      <w:vertAlign w:val="superscript"/>
    </w:rPr>
  </w:style>
  <w:style w:type="paragraph" w:styleId="a7">
    <w:name w:val="List Paragraph"/>
    <w:basedOn w:val="a"/>
    <w:uiPriority w:val="34"/>
    <w:qFormat/>
    <w:rsid w:val="006262B2"/>
    <w:pPr>
      <w:widowControl/>
      <w:suppressAutoHyphens w:val="0"/>
      <w:spacing w:after="200" w:line="276" w:lineRule="auto"/>
      <w:ind w:left="720"/>
      <w:contextualSpacing/>
    </w:pPr>
    <w:rPr>
      <w:rFonts w:ascii="Times New Roman" w:eastAsia="Calibri" w:hAnsi="Times New Roman" w:cs="Calibri"/>
      <w:kern w:val="0"/>
      <w:sz w:val="28"/>
      <w:szCs w:val="22"/>
      <w:lang w:val="uk-UA" w:eastAsia="en-US" w:bidi="ar-SA"/>
    </w:rPr>
  </w:style>
  <w:style w:type="paragraph" w:customStyle="1" w:styleId="10">
    <w:name w:val="Абзац списку1"/>
    <w:basedOn w:val="a"/>
    <w:rsid w:val="006262B2"/>
    <w:pPr>
      <w:widowControl/>
      <w:spacing w:after="200" w:line="276" w:lineRule="auto"/>
      <w:ind w:left="720"/>
    </w:pPr>
    <w:rPr>
      <w:rFonts w:ascii="Calibri" w:eastAsia="Calibri" w:hAnsi="Calibri" w:cs="Calibri"/>
      <w:kern w:val="0"/>
      <w:sz w:val="22"/>
      <w:szCs w:val="22"/>
      <w:lang w:val="uk-UA" w:eastAsia="ar-SA" w:bidi="ar-SA"/>
    </w:rPr>
  </w:style>
  <w:style w:type="character" w:customStyle="1" w:styleId="rvts23">
    <w:name w:val="rvts23"/>
    <w:rsid w:val="006262B2"/>
    <w:rPr>
      <w:rFonts w:cs="Times New Roman"/>
    </w:rPr>
  </w:style>
  <w:style w:type="character" w:customStyle="1" w:styleId="a8">
    <w:name w:val="Символ сноски"/>
    <w:rsid w:val="006262B2"/>
    <w:rPr>
      <w:vertAlign w:val="superscript"/>
    </w:rPr>
  </w:style>
  <w:style w:type="character" w:customStyle="1" w:styleId="rvts0">
    <w:name w:val="rvts0"/>
    <w:basedOn w:val="a0"/>
    <w:rsid w:val="006262B2"/>
  </w:style>
  <w:style w:type="character" w:customStyle="1" w:styleId="2">
    <w:name w:val="Основний текст2"/>
    <w:rsid w:val="006262B2"/>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FFFFFF"/>
      <w:vertAlign w:val="baseline"/>
      <w:lang w:val="uk-UA" w:eastAsia="uk-UA" w:bidi="uk-UA"/>
    </w:rPr>
  </w:style>
  <w:style w:type="paragraph" w:customStyle="1" w:styleId="9">
    <w:name w:val="Основний текст9"/>
    <w:basedOn w:val="a"/>
    <w:rsid w:val="006262B2"/>
    <w:pPr>
      <w:shd w:val="clear" w:color="auto" w:fill="FFFFFF"/>
      <w:spacing w:after="5100" w:line="0" w:lineRule="atLeast"/>
      <w:ind w:hanging="280"/>
      <w:jc w:val="center"/>
    </w:pPr>
    <w:rPr>
      <w:rFonts w:ascii="Calibri" w:eastAsia="Calibri" w:hAnsi="Calibri" w:cs="Calibri"/>
      <w:kern w:val="0"/>
      <w:szCs w:val="20"/>
      <w:lang w:val="uk-UA"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82509?ed=2018_07_12&amp;an=14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ips.ligazakon.net/document/view/t182509?ed=2018_07_12&amp;an=108" TargetMode="External"/><Relationship Id="rId4" Type="http://schemas.openxmlformats.org/officeDocument/2006/relationships/webSettings" Target="webSettings.xml"/><Relationship Id="rId9" Type="http://schemas.openxmlformats.org/officeDocument/2006/relationships/hyperlink" Target="https://ips.ligazakon.net/document/view/t182509?ed=2018_07_12&amp;an=14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9130</Words>
  <Characters>5205</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Воробйова (HCJ-MONO0218 - o.vorobiova)</dc:creator>
  <cp:keywords/>
  <dc:description/>
  <cp:lastModifiedBy>Олена Воробйова (HCJ-MONO0218 - o.vorobiova)</cp:lastModifiedBy>
  <cp:revision>14</cp:revision>
  <dcterms:created xsi:type="dcterms:W3CDTF">2020-09-23T07:13:00Z</dcterms:created>
  <dcterms:modified xsi:type="dcterms:W3CDTF">2020-09-23T07:47:00Z</dcterms:modified>
</cp:coreProperties>
</file>